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jc w:val="center"/>
        <w:spacing w:line="360" w:lineRule="auto"/>
        <w:widowControl/>
        <w:rPr>
          <w:rFonts w:hint="eastAsia" w:ascii="宋体" w:hAnsi="宋体" w:eastAsia="宋体" w:cs="宋体"/>
          <w:b/>
          <w:bCs/>
          <w:spacing w:val="34"/>
          <w:sz w:val="56"/>
          <w:szCs w:val="22"/>
          <w:lang w:val="en-US" w:eastAsia="zh-CN"/>
        </w:rPr>
      </w:pPr>
      <w:r>
        <w:rPr>
          <w:rFonts w:hint="eastAsia" w:ascii="宋体" w:hAnsi="宋体" w:eastAsia="宋体" w:cs="宋体"/>
          <w:b/>
          <w:bCs/>
          <w:spacing w:val="34"/>
          <w:sz w:val="56"/>
          <w:szCs w:val="22"/>
          <w:lang w:val="en-US" w:eastAsia="zh-CN"/>
        </w:rPr>
      </w:r>
      <w:r/>
    </w:p>
    <w:p>
      <w:pPr>
        <w:pStyle w:val="977"/>
        <w:ind w:firstLine="0"/>
        <w:jc w:val="center"/>
        <w:spacing w:line="360" w:lineRule="auto"/>
        <w:widowControl/>
        <w:rPr>
          <w:rFonts w:hint="eastAsia" w:ascii="宋体" w:hAnsi="宋体" w:eastAsia="宋体" w:cs="宋体"/>
          <w:b/>
          <w:bCs/>
          <w:spacing w:val="34"/>
          <w:sz w:val="56"/>
          <w:szCs w:val="22"/>
          <w:lang w:val="en-US" w:eastAsia="zh-CN"/>
        </w:rPr>
      </w:pPr>
      <w:r>
        <w:rPr>
          <w:rFonts w:hint="eastAsia" w:ascii="宋体" w:hAnsi="宋体" w:eastAsia="宋体" w:cs="宋体"/>
          <w:b/>
          <w:bCs/>
          <w:spacing w:val="34"/>
          <w:sz w:val="56"/>
          <w:szCs w:val="22"/>
          <w:lang w:val="en-US" w:eastAsia="zh-CN"/>
        </w:rPr>
      </w:r>
      <w:r/>
    </w:p>
    <w:p>
      <w:pPr>
        <w:pStyle w:val="977"/>
        <w:ind w:firstLine="0"/>
        <w:jc w:val="center"/>
        <w:spacing w:line="360" w:lineRule="auto"/>
        <w:widowControl/>
        <w:rPr>
          <w:rFonts w:hint="eastAsia" w:ascii="宋体" w:hAnsi="宋体" w:eastAsia="宋体" w:cs="宋体"/>
          <w:b/>
          <w:bCs/>
          <w:spacing w:val="34"/>
          <w:sz w:val="56"/>
          <w:szCs w:val="22"/>
        </w:rPr>
      </w:pPr>
      <w:r>
        <w:rPr>
          <w:rFonts w:hint="eastAsia" w:ascii="宋体" w:hAnsi="宋体" w:eastAsia="宋体" w:cs="宋体"/>
          <w:b/>
          <w:bCs/>
          <w:spacing w:val="34"/>
          <w:sz w:val="72"/>
          <w:szCs w:val="28"/>
          <w:lang w:val="en-US" w:eastAsia="zh-CN"/>
        </w:rPr>
        <w:t xml:space="preserve">赣榆区</w:t>
      </w:r>
      <w:r>
        <w:rPr>
          <w:rFonts w:hint="eastAsia" w:ascii="宋体" w:hAnsi="宋体" w:eastAsia="宋体" w:cs="宋体"/>
          <w:b/>
          <w:bCs/>
          <w:spacing w:val="34"/>
          <w:sz w:val="72"/>
          <w:szCs w:val="28"/>
        </w:rPr>
        <w:t xml:space="preserve">政府采购</w:t>
      </w:r>
      <w:r/>
    </w:p>
    <w:p>
      <w:pPr>
        <w:pStyle w:val="977"/>
        <w:ind w:firstLine="0"/>
        <w:jc w:val="center"/>
        <w:spacing w:line="360" w:lineRule="auto"/>
        <w:widowControl/>
        <w:rPr>
          <w:rFonts w:hint="eastAsia" w:ascii="宋体" w:hAnsi="宋体" w:eastAsia="宋体" w:cs="宋体"/>
          <w:spacing w:val="34"/>
          <w:sz w:val="56"/>
          <w:szCs w:val="22"/>
        </w:rPr>
      </w:pPr>
      <w:r>
        <w:rPr>
          <w:rFonts w:hint="eastAsia" w:ascii="宋体" w:hAnsi="宋体" w:eastAsia="宋体" w:cs="宋体"/>
          <w:spacing w:val="34"/>
          <w:sz w:val="56"/>
          <w:szCs w:val="22"/>
        </w:rPr>
      </w:r>
      <w:r/>
    </w:p>
    <w:p>
      <w:pPr>
        <w:pStyle w:val="977"/>
        <w:ind w:firstLine="0"/>
        <w:jc w:val="center"/>
        <w:spacing w:line="360" w:lineRule="auto"/>
        <w:widowControl/>
        <w:rPr>
          <w:rFonts w:hint="eastAsia" w:ascii="宋体" w:hAnsi="宋体" w:eastAsia="宋体" w:cs="宋体"/>
          <w:sz w:val="72"/>
        </w:rPr>
      </w:pPr>
      <w:r>
        <w:rPr>
          <w:rFonts w:hint="eastAsia" w:ascii="宋体" w:hAnsi="宋体" w:eastAsia="宋体" w:cs="宋体"/>
          <w:b/>
          <w:bCs/>
          <w:sz w:val="72"/>
          <w:szCs w:val="72"/>
        </w:rPr>
        <w:t xml:space="preserve">竞争性磋商采购文件</w:t>
      </w:r>
      <w:r>
        <w:rPr>
          <w:rFonts w:hint="eastAsia" w:ascii="宋体" w:hAnsi="宋体" w:eastAsia="宋体" w:cs="宋体"/>
          <w:b/>
          <w:bCs/>
          <w:sz w:val="72"/>
          <w:szCs w:val="72"/>
        </w:rPr>
        <w:br/>
      </w:r>
      <w:r>
        <w:rPr>
          <w:rFonts w:hint="eastAsia" w:ascii="宋体" w:hAnsi="宋体" w:eastAsia="宋体" w:cs="宋体"/>
          <w:sz w:val="72"/>
        </w:rPr>
        <w:t xml:space="preserve">             </w:t>
      </w:r>
      <w:r/>
    </w:p>
    <w:p>
      <w:pPr>
        <w:spacing w:line="360" w:lineRule="auto"/>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连云港市赣榆区龙王河(神泉河)水环境治理工程项目（政府采购工程）（专门面向中小企业）</w:t>
      </w:r>
      <w:r/>
    </w:p>
    <w:p>
      <w:pPr>
        <w:pStyle w:val="826"/>
        <w:spacing w:line="360" w:lineRule="auto"/>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hint="eastAsia" w:ascii="宋体" w:hAnsi="宋体" w:eastAsia="宋体" w:cs="宋体"/>
          <w:b/>
          <w:bCs/>
          <w:spacing w:val="16"/>
          <w:sz w:val="32"/>
          <w:szCs w:val="32"/>
          <w:lang w:val="en-US" w:eastAsia="zh-CN"/>
        </w:rPr>
      </w:pPr>
      <w:r>
        <w:rPr>
          <w:rFonts w:hint="eastAsia" w:ascii="宋体" w:hAnsi="宋体" w:eastAsia="宋体" w:cs="宋体"/>
          <w:b/>
          <w:bCs/>
          <w:spacing w:val="16"/>
          <w:sz w:val="32"/>
          <w:szCs w:val="32"/>
        </w:rPr>
        <w:t xml:space="preserve">项目编号：JSZC-320707-SZGS-C2026-0006</w:t>
      </w:r>
      <w:r/>
    </w:p>
    <w:p>
      <w:pPr>
        <w:pStyle w:val="793"/>
        <w:spacing w:line="360" w:lineRule="auto"/>
        <w:rPr>
          <w:rFonts w:hint="eastAsia" w:ascii="宋体" w:hAnsi="宋体" w:eastAsia="宋体" w:cs="宋体"/>
          <w:b/>
          <w:bCs/>
          <w:sz w:val="36"/>
          <w:u w:val="single"/>
        </w:rPr>
      </w:pPr>
      <w:r>
        <w:rPr>
          <w:rFonts w:hint="eastAsia" w:ascii="宋体" w:hAnsi="宋体" w:eastAsia="宋体" w:cs="宋体"/>
          <w:b/>
          <w:bCs/>
          <w:sz w:val="36"/>
          <w:u w:val="single"/>
        </w:rPr>
        <w:t xml:space="preserve">                                              </w:t>
      </w:r>
      <w:r/>
    </w:p>
    <w:p>
      <w:pPr>
        <w:pStyle w:val="793"/>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793"/>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hAnsi="宋体" w:eastAsia="宋体" w:cs="宋体"/>
          <w:b/>
          <w:bCs/>
          <w:sz w:val="32"/>
          <w:lang w:eastAsia="zh-CN"/>
        </w:rPr>
        <w:t xml:space="preserve">赣榆区金山镇人民政府</w:t>
      </w:r>
      <w:r/>
    </w:p>
    <w:p>
      <w:pPr>
        <w:pStyle w:val="793"/>
        <w:spacing w:line="240" w:lineRule="auto"/>
        <w:rPr>
          <w:rFonts w:hint="eastAsia" w:ascii="宋体" w:hAnsi="宋体" w:eastAsia="宋体" w:cs="宋体"/>
          <w:b/>
          <w:bCs/>
          <w:sz w:val="32"/>
        </w:rPr>
      </w:pPr>
      <w:r>
        <w:rPr>
          <w:rFonts w:hint="eastAsia" w:ascii="宋体" w:hAnsi="宋体" w:eastAsia="宋体" w:cs="宋体"/>
          <w:b/>
          <w:bCs/>
          <w:sz w:val="32"/>
        </w:rPr>
      </w:r>
      <w:r/>
    </w:p>
    <w:p>
      <w:pPr>
        <w:pStyle w:val="793"/>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江苏守正工程咨询有限公司</w:t>
      </w:r>
      <w:r/>
    </w:p>
    <w:p>
      <w:pPr>
        <w:pStyle w:val="974"/>
        <w:ind w:firstLine="480"/>
        <w:spacing w:line="240" w:lineRule="auto"/>
        <w:rPr>
          <w:rFonts w:hint="eastAsia" w:ascii="宋体" w:hAnsi="宋体" w:eastAsia="宋体" w:cs="宋体"/>
        </w:rPr>
      </w:pPr>
      <w:r>
        <w:rPr>
          <w:rFonts w:hint="eastAsia" w:ascii="宋体" w:hAnsi="宋体" w:eastAsia="宋体" w:cs="宋体"/>
        </w:rPr>
      </w:r>
      <w:r/>
    </w:p>
    <w:p>
      <w:pPr>
        <w:jc w:val="center"/>
        <w:spacing w:line="240" w:lineRule="auto"/>
        <w:rPr>
          <w:rFonts w:hint="eastAsia" w:ascii="宋体" w:hAnsi="宋体" w:eastAsia="宋体" w:cs="宋体"/>
          <w:b/>
          <w:bCs/>
          <w:sz w:val="32"/>
          <w:szCs w:val="20"/>
        </w:rPr>
        <w:sectPr>
          <w:footerReference w:type="default" r:id="rId9"/>
          <w:footnotePr/>
          <w:endnotePr/>
          <w:type w:val="nextPage"/>
          <w:pgSz w:w="11907" w:h="16840" w:orient="portrait"/>
          <w:pgMar w:top="1134" w:right="1134" w:bottom="1134" w:left="1134" w:header="720" w:footer="720" w:gutter="0"/>
          <w:pgNumType w:start="0"/>
          <w:cols w:num="1" w:sep="0" w:space="720" w:equalWidth="1"/>
          <w:docGrid w:linePitch="360"/>
          <w:titlePg/>
        </w:sectPr>
        <w:outlineLvl w:val="0"/>
      </w:pPr>
      <w:r>
        <w:rPr>
          <w:rFonts w:hint="eastAsia" w:ascii="宋体" w:hAnsi="宋体" w:eastAsia="宋体" w:cs="宋体"/>
          <w:b/>
          <w:bCs/>
          <w:sz w:val="32"/>
          <w:szCs w:val="20"/>
        </w:rPr>
        <w:t xml:space="preserve">二〇二</w:t>
      </w:r>
      <w:r>
        <w:rPr>
          <w:rFonts w:hint="eastAsia" w:ascii="宋体" w:hAnsi="宋体" w:eastAsia="宋体" w:cs="宋体"/>
          <w:b/>
          <w:bCs/>
          <w:sz w:val="32"/>
          <w:szCs w:val="20"/>
          <w:lang w:val="en-US" w:eastAsia="zh-CN"/>
        </w:rPr>
        <w:t xml:space="preserve">六 </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 五 </w:t>
      </w:r>
      <w:r>
        <w:rPr>
          <w:rFonts w:hint="eastAsia" w:ascii="宋体" w:hAnsi="宋体" w:eastAsia="宋体" w:cs="宋体"/>
          <w:b/>
          <w:bCs/>
          <w:sz w:val="32"/>
          <w:szCs w:val="20"/>
        </w:rPr>
        <w:t xml:space="preserve">月</w:t>
      </w:r>
      <w:r/>
    </w:p>
    <w:p>
      <w:pPr>
        <w:jc w:val="center"/>
        <w:spacing w:line="360" w:lineRule="auto"/>
        <w:widowControl/>
        <w:rPr>
          <w:rFonts w:hint="eastAsia" w:ascii="宋体" w:hAnsi="宋体" w:eastAsia="宋体" w:cs="宋体"/>
          <w:sz w:val="48"/>
          <w:szCs w:val="48"/>
          <w:lang w:bidi="ar"/>
        </w:rPr>
      </w:pPr>
      <w:r>
        <w:rPr>
          <w:rFonts w:hint="eastAsia" w:ascii="宋体" w:hAnsi="宋体" w:eastAsia="宋体" w:cs="宋体"/>
          <w:sz w:val="48"/>
          <w:szCs w:val="48"/>
          <w:lang w:bidi="ar"/>
        </w:rPr>
        <w:t xml:space="preserve">目 录</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r/>
    </w:p>
    <w:p>
      <w:pPr>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r/>
    </w:p>
    <w:p>
      <w:pPr>
        <w:jc w:val="left"/>
        <w:spacing w:line="360" w:lineRule="auto"/>
        <w:widowControl/>
        <w:rPr>
          <w:rFonts w:hint="eastAsia" w:ascii="宋体" w:hAnsi="宋体" w:eastAsia="宋体" w:cs="宋体"/>
          <w:sz w:val="28"/>
          <w:szCs w:val="28"/>
          <w:lang w:eastAsia="zh-CN"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五</w:t>
      </w:r>
      <w:r>
        <w:rPr>
          <w:rFonts w:hint="eastAsia" w:ascii="宋体" w:hAnsi="宋体" w:eastAsia="宋体" w:cs="宋体"/>
          <w:sz w:val="28"/>
          <w:szCs w:val="28"/>
          <w:lang w:bidi="ar"/>
        </w:rPr>
        <w:t xml:space="preserve">章 工程量清单</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另附</w:t>
      </w:r>
      <w:r>
        <w:rPr>
          <w:rFonts w:hint="eastAsia" w:ascii="宋体" w:hAnsi="宋体" w:eastAsia="宋体" w:cs="宋体"/>
          <w:sz w:val="28"/>
          <w:szCs w:val="28"/>
          <w:lang w:eastAsia="zh-CN" w:bidi="ar"/>
        </w:rPr>
        <w:t xml:space="preserve">）</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 xml:space="preserve">竞争性</w:t>
      </w:r>
      <w:r>
        <w:rPr>
          <w:rFonts w:hint="eastAsia" w:ascii="宋体" w:hAnsi="宋体" w:eastAsia="宋体" w:cs="宋体"/>
          <w:sz w:val="28"/>
          <w:szCs w:val="28"/>
          <w:lang w:bidi="ar"/>
        </w:rPr>
        <w:t xml:space="preserve">磋商响应文件</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七</w:t>
      </w:r>
      <w:r>
        <w:rPr>
          <w:rFonts w:hint="eastAsia" w:ascii="宋体" w:hAnsi="宋体" w:eastAsia="宋体" w:cs="宋体"/>
          <w:sz w:val="28"/>
          <w:szCs w:val="28"/>
          <w:lang w:bidi="ar"/>
        </w:rPr>
        <w:t xml:space="preserve">章 评审方法和评审标准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79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tabs>
          <w:tab w:val="right" w:pos="8788" w:leader="none"/>
        </w:tabs>
        <w:rPr>
          <w:rFonts w:hint="eastAsia" w:ascii="宋体" w:hAnsi="宋体" w:eastAsia="宋体" w:cs="宋体"/>
          <w:lang w:eastAsia="zh-CN"/>
        </w:rPr>
        <w:sectPr>
          <w:footerReference w:type="default" r:id="rId1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lang w:eastAsia="zh-CN"/>
        </w:rPr>
        <w:tab/>
      </w:r>
      <w:r/>
    </w:p>
    <w:p>
      <w:pPr>
        <w:jc w:val="center"/>
        <w:spacing w:line="360" w:lineRule="auto"/>
        <w:widowControl/>
        <w:rPr>
          <w:rFonts w:hint="eastAsia" w:ascii="宋体" w:hAnsi="宋体" w:eastAsia="宋体" w:cs="宋体"/>
        </w:rPr>
      </w:pPr>
      <w:r/>
      <w:bookmarkStart w:id="0" w:name="OLE_LINK2"/>
      <w:r>
        <w:rPr>
          <w:rFonts w:hint="eastAsia" w:ascii="宋体" w:hAnsi="宋体" w:eastAsia="宋体" w:cs="宋体"/>
          <w:b/>
          <w:bCs/>
          <w:sz w:val="36"/>
          <w:szCs w:val="36"/>
          <w:lang w:bidi="ar"/>
        </w:rPr>
        <w:t xml:space="preserve">第一章 </w:t>
      </w:r>
      <w:bookmarkStart w:id="1" w:name="OLE_LINK1"/>
      <w:r>
        <w:rPr>
          <w:rFonts w:hint="eastAsia" w:ascii="宋体" w:hAnsi="宋体" w:eastAsia="宋体" w:cs="宋体"/>
          <w:b/>
          <w:bCs/>
          <w:sz w:val="36"/>
          <w:szCs w:val="36"/>
          <w:lang w:bidi="ar"/>
        </w:rPr>
        <w:t xml:space="preserve">竞争性磋商采购公告</w:t>
      </w:r>
      <w:r/>
    </w:p>
    <w:p>
      <w:pPr>
        <w:ind w:firstLine="480"/>
        <w:jc w:val="left"/>
        <w:spacing w:line="360" w:lineRule="auto"/>
        <w:widowControl/>
        <w:rPr>
          <w:rFonts w:hint="eastAsia" w:ascii="宋体" w:hAnsi="宋体" w:eastAsia="宋体" w:cs="宋体"/>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lang w:bidi="ar"/>
        </w:rPr>
        <w:t xml:space="preserve">项目概况：</w:t>
      </w:r>
      <w:r>
        <w:rPr>
          <w:rFonts w:hint="eastAsia" w:ascii="宋体" w:hAnsi="宋体" w:eastAsia="宋体" w:cs="宋体"/>
          <w:sz w:val="24"/>
          <w:u w:val="single"/>
          <w:lang w:eastAsia="zh-CN" w:bidi="ar"/>
        </w:rPr>
        <w:t xml:space="preserve">连云港市赣榆区龙王河(神泉河)水环境治理工程项目（政府采购工程）（专门面向中小企业）</w:t>
      </w:r>
      <w:r>
        <w:rPr>
          <w:rFonts w:hint="eastAsia" w:ascii="宋体" w:hAnsi="宋体" w:eastAsia="宋体" w:cs="宋体"/>
          <w:sz w:val="24"/>
          <w:lang w:bidi="ar"/>
        </w:rPr>
        <w:t xml:space="preserve">采购项目的潜在供应商应在</w:t>
      </w:r>
      <w:r>
        <w:rPr>
          <w:rFonts w:hint="eastAsia" w:ascii="宋体" w:hAnsi="宋体" w:eastAsia="宋体" w:cs="宋体"/>
          <w:sz w:val="24"/>
          <w:lang w:val="en-US" w:eastAsia="zh-CN" w:bidi="ar"/>
        </w:rPr>
        <w:t xml:space="preserve"> </w:t>
      </w:r>
      <w:r>
        <w:rPr>
          <w:rFonts w:hint="eastAsia" w:ascii="宋体" w:hAnsi="宋体" w:eastAsia="宋体" w:cs="宋体"/>
          <w:b/>
          <w:bCs/>
          <w:sz w:val="24"/>
          <w:u w:val="single"/>
          <w:lang w:bidi="ar"/>
        </w:rPr>
        <w:t xml:space="preserve">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 xml:space="preserve">获取采购文件，并于</w:t>
      </w:r>
      <w:r>
        <w:rPr>
          <w:rFonts w:hint="eastAsia" w:ascii="宋体" w:hAnsi="宋体" w:eastAsia="宋体" w:cs="宋体"/>
          <w:sz w:val="24"/>
          <w:u w:val="single"/>
          <w:lang w:bidi="ar"/>
        </w:rPr>
        <w:t xml:space="preserve">202</w:t>
      </w:r>
      <w:r>
        <w:rPr>
          <w:rFonts w:hint="eastAsia" w:ascii="宋体" w:hAnsi="宋体" w:eastAsia="宋体" w:cs="宋体"/>
          <w:sz w:val="24"/>
          <w:u w:val="single"/>
          <w:lang w:val="en-US" w:eastAsia="zh-CN" w:bidi="ar"/>
        </w:rPr>
        <w:t xml:space="preserve">6</w:t>
      </w:r>
      <w:r>
        <w:rPr>
          <w:rFonts w:hint="eastAsia" w:ascii="宋体" w:hAnsi="宋体" w:eastAsia="宋体" w:cs="宋体"/>
          <w:sz w:val="24"/>
          <w:u w:val="single"/>
          <w:lang w:bidi="ar"/>
        </w:rPr>
        <w:t xml:space="preserve">年</w:t>
      </w:r>
      <w:r>
        <w:rPr>
          <w:rFonts w:hint="eastAsia" w:ascii="宋体" w:hAnsi="宋体" w:eastAsia="宋体" w:cs="宋体"/>
          <w:sz w:val="24"/>
          <w:u w:val="single"/>
          <w:lang w:val="en-US" w:eastAsia="zh-CN" w:bidi="ar"/>
        </w:rPr>
        <w:t xml:space="preserve">06</w:t>
      </w:r>
      <w:r>
        <w:rPr>
          <w:rFonts w:hint="eastAsia" w:ascii="宋体" w:hAnsi="宋体" w:eastAsia="宋体" w:cs="宋体"/>
          <w:sz w:val="24"/>
          <w:u w:val="single"/>
          <w:lang w:bidi="ar"/>
        </w:rPr>
        <w:t xml:space="preserve">月</w:t>
      </w:r>
      <w:r>
        <w:rPr>
          <w:rFonts w:hint="eastAsia" w:ascii="宋体" w:hAnsi="宋体" w:eastAsia="宋体" w:cs="宋体"/>
          <w:sz w:val="24"/>
          <w:u w:val="single"/>
          <w:lang w:val="en-US" w:eastAsia="zh-CN" w:bidi="ar"/>
        </w:rPr>
        <w:t xml:space="preserve">09</w:t>
      </w:r>
      <w:r>
        <w:rPr>
          <w:rFonts w:hint="eastAsia" w:ascii="宋体" w:hAnsi="宋体" w:eastAsia="宋体" w:cs="宋体"/>
          <w:sz w:val="24"/>
          <w:u w:val="single"/>
          <w:lang w:bidi="ar"/>
        </w:rPr>
        <w:t xml:space="preserve">日09点00分00 秒</w:t>
      </w:r>
      <w:r>
        <w:rPr>
          <w:rFonts w:hint="eastAsia" w:ascii="宋体" w:hAnsi="宋体" w:eastAsia="宋体" w:cs="宋体"/>
          <w:sz w:val="24"/>
          <w:lang w:bidi="ar"/>
        </w:rPr>
        <w:t xml:space="preserve">（北京时间）前提交响应文件。 </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一、项目基本情况 </w:t>
      </w:r>
      <w:r/>
    </w:p>
    <w:p>
      <w:pPr>
        <w:ind w:firstLine="480"/>
        <w:spacing w:line="360" w:lineRule="auto"/>
        <w:rPr>
          <w:rFonts w:hint="eastAsia" w:ascii="宋体" w:hAnsi="宋体" w:eastAsia="宋体" w:cs="宋体"/>
          <w:sz w:val="24"/>
          <w:u w:val="none"/>
          <w:lang w:eastAsia="zh-CN"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名称：</w:t>
      </w:r>
      <w:r>
        <w:rPr>
          <w:rFonts w:hint="eastAsia" w:ascii="宋体" w:hAnsi="宋体" w:eastAsia="宋体" w:cs="宋体"/>
          <w:sz w:val="24"/>
          <w:u w:val="none"/>
          <w:lang w:eastAsia="zh-CN" w:bidi="ar"/>
        </w:rPr>
        <w:t xml:space="preserve">连云港市赣榆区龙王河(神泉河)水环境治理工程项目（政府采购工程）（专门面向中小企业）</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编号：JSZC-320707-SZGS-C2026-0006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采购方式：竞争性磋商 </w:t>
      </w:r>
      <w:r/>
    </w:p>
    <w:p>
      <w:pPr>
        <w:ind w:firstLine="480"/>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预算金额</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228.35万元</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最高投标</w:t>
      </w:r>
      <w:r>
        <w:rPr>
          <w:rFonts w:hint="eastAsia" w:ascii="宋体" w:hAnsi="宋体" w:eastAsia="宋体" w:cs="宋体"/>
          <w:color w:val="auto"/>
          <w:sz w:val="24"/>
        </w:rPr>
        <w:t xml:space="preserve">限价</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贰佰贰拾捌万叁仟肆佰捌拾陆元捌角柒分</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2283486.87</w:t>
      </w:r>
      <w:r>
        <w:rPr>
          <w:rFonts w:hint="eastAsia" w:ascii="宋体" w:hAnsi="宋体" w:eastAsia="宋体" w:cs="宋体"/>
          <w:b/>
          <w:bCs/>
          <w:color w:val="auto"/>
          <w:sz w:val="24"/>
          <w:lang w:bidi="ar"/>
        </w:rPr>
        <w:t xml:space="preserve">元</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rPr>
        <w:t xml:space="preserve">投标报价超过最高</w:t>
      </w:r>
      <w:r>
        <w:rPr>
          <w:rFonts w:hint="eastAsia" w:ascii="宋体" w:hAnsi="宋体" w:eastAsia="宋体" w:cs="宋体"/>
          <w:b/>
          <w:bCs/>
          <w:color w:val="auto"/>
          <w:sz w:val="24"/>
          <w:lang w:bidi="ar"/>
        </w:rPr>
        <w:t xml:space="preserve">投标</w:t>
      </w:r>
      <w:r>
        <w:rPr>
          <w:rFonts w:hint="eastAsia" w:ascii="宋体" w:hAnsi="宋体" w:eastAsia="宋体" w:cs="宋体"/>
          <w:b/>
          <w:bCs/>
          <w:color w:val="auto"/>
          <w:sz w:val="24"/>
        </w:rPr>
        <w:t xml:space="preserve">限价的按无效报价处理。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采购需求：</w:t>
      </w:r>
      <w:r>
        <w:rPr>
          <w:rFonts w:hint="eastAsia" w:ascii="宋体" w:hAnsi="宋体" w:eastAsia="宋体" w:cs="宋体"/>
          <w:color w:val="auto"/>
          <w:sz w:val="24"/>
          <w:lang w:val="en-US" w:eastAsia="zh-CN" w:bidi="ar"/>
        </w:rPr>
        <w:t xml:space="preserve">龙王河支流（神泉河）水环境治理工程，工程建设地点位于赣榆区金山镇，主要建设内容：对现有龙王河支流(神泉河)拦水坝进行维修加固，拆除现状坝顶挡墙，新增四孔2.0x2.0 m(高x宽)铸铁闸门，其他坝顶采用砼挡墙，维修加固拦水坝下游消力池、海漫，新建上下游护坡、护岸；维修改造拦水坝左侧引水通道，渠首增加1.5米x1.5m铸铁闸门；打通临马疃村内过水通道(地下管涵)，铺设φ120 砼管涵530m及进出口改造；对临马疃村南至龙北干渠段段（石黑公路）进行清淤整治。引水渠最后进入龙北干渠。</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详见</w:t>
      </w:r>
      <w:r>
        <w:rPr>
          <w:rFonts w:hint="eastAsia" w:ascii="宋体" w:hAnsi="宋体" w:eastAsia="宋体" w:cs="宋体"/>
          <w:color w:val="auto"/>
          <w:sz w:val="24"/>
          <w:lang w:val="en-US" w:eastAsia="zh-CN" w:bidi="ar"/>
        </w:rPr>
        <w:t xml:space="preserve">内容</w:t>
      </w:r>
      <w:r>
        <w:rPr>
          <w:rFonts w:hint="eastAsia" w:ascii="宋体" w:hAnsi="宋体" w:eastAsia="宋体" w:cs="宋体"/>
          <w:color w:val="auto"/>
          <w:sz w:val="24"/>
          <w:lang w:bidi="ar"/>
        </w:rPr>
        <w:t xml:space="preserve">工程量清单</w:t>
      </w:r>
      <w:r>
        <w:rPr>
          <w:rFonts w:hint="eastAsia" w:ascii="宋体" w:hAnsi="宋体" w:eastAsia="宋体" w:cs="宋体"/>
          <w:color w:val="auto"/>
          <w:sz w:val="24"/>
          <w:lang w:val="en-US" w:eastAsia="zh-CN" w:bidi="ar"/>
        </w:rPr>
        <w:t xml:space="preserve">及施工图纸</w:t>
      </w:r>
      <w:r>
        <w:rPr>
          <w:rFonts w:hint="eastAsia" w:ascii="宋体" w:hAnsi="宋体" w:eastAsia="宋体" w:cs="宋体"/>
          <w:color w:val="auto"/>
          <w:sz w:val="24"/>
          <w:lang w:eastAsia="zh-CN" w:bidi="ar"/>
        </w:rPr>
        <w:t xml:space="preserve">）</w:t>
      </w:r>
      <w:r/>
    </w:p>
    <w:p>
      <w:pPr>
        <w:ind w:firstLine="482"/>
        <w:jc w:val="left"/>
        <w:spacing w:line="360" w:lineRule="auto"/>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对项目需求部分的询问、质疑请与采购人联系，由采购人负责答复。 </w:t>
      </w:r>
      <w:r/>
    </w:p>
    <w:p>
      <w:pPr>
        <w:ind w:firstLine="480"/>
        <w:spacing w:line="360" w:lineRule="auto"/>
        <w:rPr>
          <w:rFonts w:hint="default" w:ascii="宋体" w:hAnsi="宋体" w:eastAsia="宋体" w:cs="宋体"/>
          <w:color w:val="auto"/>
          <w:sz w:val="24"/>
          <w:lang w:val="en-US" w:eastAsia="zh-CN" w:bidi="ar"/>
        </w:rPr>
      </w:pPr>
      <w:r>
        <w:rPr>
          <w:rFonts w:hint="eastAsia" w:ascii="宋体" w:hAnsi="宋体" w:eastAsia="宋体" w:cs="宋体"/>
          <w:color w:val="auto"/>
          <w:sz w:val="24"/>
          <w:lang w:bidi="ar"/>
        </w:rPr>
        <w:t xml:space="preserve">建设地点：</w:t>
      </w:r>
      <w:r>
        <w:rPr>
          <w:rFonts w:hint="eastAsia" w:ascii="宋体" w:hAnsi="宋体" w:eastAsia="宋体" w:cs="宋体"/>
          <w:color w:val="auto"/>
          <w:sz w:val="24"/>
          <w:szCs w:val="28"/>
        </w:rPr>
        <w:t xml:space="preserve">连云港市赣榆区</w:t>
      </w:r>
      <w:r>
        <w:rPr>
          <w:rFonts w:hint="eastAsia" w:ascii="宋体" w:hAnsi="宋体" w:eastAsia="宋体" w:cs="宋体"/>
          <w:color w:val="auto"/>
          <w:sz w:val="24"/>
          <w:szCs w:val="28"/>
          <w:lang w:val="en-US" w:eastAsia="zh-CN"/>
        </w:rPr>
        <w:t xml:space="preserve">金山镇龙王河支流（神泉河）；</w:t>
      </w:r>
      <w:r/>
    </w:p>
    <w:p>
      <w:pPr>
        <w:pStyle w:val="974"/>
        <w:ind w:firstLine="480"/>
        <w:spacing w:line="360" w:lineRule="auto"/>
        <w:rPr>
          <w:rFonts w:hint="eastAsia" w:ascii="宋体" w:hAnsi="宋体" w:eastAsia="宋体" w:cs="宋体"/>
          <w:b/>
          <w:bCs/>
          <w:color w:val="auto"/>
          <w:szCs w:val="24"/>
          <w:lang w:eastAsia="zh-CN"/>
        </w:rPr>
      </w:pPr>
      <w:r>
        <w:rPr>
          <w:rFonts w:hint="eastAsia" w:ascii="宋体" w:hAnsi="宋体" w:eastAsia="宋体" w:cs="宋体"/>
          <w:color w:val="auto"/>
          <w:szCs w:val="24"/>
          <w:lang w:bidi="ar"/>
        </w:rPr>
        <w:t xml:space="preserve">承包方式：包工包料</w:t>
      </w:r>
      <w:r>
        <w:rPr>
          <w:rFonts w:hint="eastAsia" w:hAnsi="宋体" w:cs="宋体"/>
          <w:color w:val="auto"/>
          <w:szCs w:val="24"/>
          <w:lang w:eastAsia="zh-CN" w:bidi="ar"/>
        </w:rPr>
        <w:t xml:space="preserve">；</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bidi="ar"/>
        </w:rPr>
        <w:t xml:space="preserve">质量标准：</w:t>
      </w:r>
      <w:r>
        <w:rPr>
          <w:rFonts w:hint="eastAsia" w:ascii="宋体" w:hAnsi="宋体" w:eastAsia="宋体" w:cs="宋体"/>
          <w:color w:val="auto"/>
          <w:sz w:val="24"/>
        </w:rPr>
        <w:t xml:space="preserve">施工质量达到《水利工程施工质量检验与评定规范》DB32/T 2334.1及其他相关规定的合格标准</w:t>
      </w:r>
      <w:r>
        <w:rPr>
          <w:rFonts w:hint="eastAsia" w:ascii="宋体" w:hAnsi="宋体" w:eastAsia="宋体" w:cs="宋体"/>
          <w:color w:val="auto"/>
          <w:sz w:val="24"/>
          <w:lang w:eastAsia="zh-CN"/>
        </w:rPr>
        <w:t xml:space="preserve">。</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工期要求：</w:t>
      </w:r>
      <w:r>
        <w:rPr>
          <w:rFonts w:hint="eastAsia" w:ascii="宋体" w:hAnsi="宋体" w:eastAsia="宋体" w:cs="宋体"/>
          <w:color w:val="auto"/>
          <w:sz w:val="24"/>
          <w:lang w:val="en-US" w:eastAsia="zh-CN" w:bidi="ar"/>
        </w:rPr>
        <w:t xml:space="preserve">150</w:t>
      </w:r>
      <w:r>
        <w:rPr>
          <w:rFonts w:hint="eastAsia" w:ascii="宋体" w:hAnsi="宋体" w:eastAsia="宋体" w:cs="宋体"/>
          <w:color w:val="auto"/>
          <w:sz w:val="24"/>
          <w:lang w:bidi="ar"/>
        </w:rPr>
        <w:t xml:space="preserve">日历天，</w:t>
      </w:r>
      <w:r>
        <w:rPr>
          <w:rFonts w:hint="eastAsia" w:ascii="宋体" w:hAnsi="宋体" w:eastAsia="宋体" w:cs="宋体"/>
          <w:color w:val="auto"/>
          <w:sz w:val="24"/>
        </w:rPr>
        <w:t xml:space="preserve">具体开工日期以采购人发出的书面通知（开工令）为准，</w:t>
      </w:r>
      <w:r>
        <w:rPr>
          <w:rFonts w:hint="eastAsia" w:ascii="宋体" w:hAnsi="宋体" w:eastAsia="宋体" w:cs="宋体"/>
          <w:color w:val="auto"/>
          <w:sz w:val="24"/>
          <w:lang w:bidi="ar"/>
        </w:rPr>
        <w:t xml:space="preserve">竣工日期相应顺延。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rPr>
        <w:t xml:space="preserve">本项目（是/否）接受联合体：</w:t>
      </w:r>
      <w:r>
        <w:rPr>
          <w:rFonts w:hint="eastAsia" w:ascii="宋体" w:hAnsi="宋体" w:eastAsia="宋体" w:cs="宋体"/>
          <w:color w:val="auto"/>
          <w:sz w:val="24"/>
          <w:lang w:bidi="ar"/>
        </w:rPr>
        <w:t xml:space="preserve">本项目不接受联合体</w:t>
      </w:r>
      <w:r>
        <w:rPr>
          <w:rFonts w:hint="eastAsia" w:ascii="宋体" w:hAnsi="宋体" w:eastAsia="宋体" w:cs="宋体"/>
          <w:color w:val="auto"/>
          <w:sz w:val="24"/>
        </w:rPr>
        <w:t xml:space="preserve">磋商</w:t>
      </w:r>
      <w:r>
        <w:rPr>
          <w:rFonts w:hint="eastAsia" w:ascii="宋体" w:hAnsi="宋体" w:eastAsia="宋体" w:cs="宋体"/>
          <w:color w:val="auto"/>
          <w:sz w:val="24"/>
          <w:lang w:bidi="ar"/>
        </w:rPr>
        <w:t xml:space="preserve">。</w:t>
      </w:r>
      <w:r/>
    </w:p>
    <w:p>
      <w:pPr>
        <w:ind w:firstLine="482"/>
        <w:jc w:val="left"/>
        <w:spacing w:line="360" w:lineRule="auto"/>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二、申请人的资格要求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1.满足《中华人民共和国政府采购法》第二十二条规定，提供下列材料：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采购文件要求提供相关产品认证证书。</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采购本国产品的支持政策</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bidi="ar"/>
        </w:rPr>
        <w:t xml:space="preserve">水利水电工程施工总承包三级及以上资质</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营业执照应为在业状态；具有省、部级建设主管部门颁发的安全生产许可证的企业法人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企业基本户开户许可证或者企业基本存款账户信息证明。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bidi="ar"/>
        </w:rPr>
        <w:t xml:space="preserve">具备水利水电工程专业二级注册建造师及以上资格证书，无在建工程（执行江苏省水利厅文件“苏水基〔2016〕17号”规定，并具备安全生产考核合格证B类证（有效的）。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spacing w:line="360" w:lineRule="auto"/>
        <w:rPr>
          <w:rFonts w:hint="eastAsia" w:ascii="宋体" w:hAnsi="宋体" w:eastAsia="宋体" w:cs="宋体"/>
          <w:sz w:val="24"/>
          <w:lang w:bidi="ar"/>
        </w:rPr>
      </w:pPr>
      <w:r>
        <w:rPr>
          <w:rFonts w:hint="eastAsia" w:ascii="宋体" w:hAnsi="宋体" w:eastAsia="宋体" w:cs="宋体"/>
          <w:color w:val="auto"/>
          <w:sz w:val="24"/>
          <w:lang w:bidi="ar"/>
        </w:rPr>
        <w:t xml:space="preserve">（5）本项目执行江苏省住房和城乡建设厅《关于</w:t>
      </w:r>
      <w:r>
        <w:rPr>
          <w:rFonts w:hint="eastAsia" w:ascii="宋体" w:hAnsi="宋体" w:eastAsia="宋体" w:cs="宋体"/>
          <w:sz w:val="24"/>
          <w:lang w:bidi="ar"/>
        </w:rPr>
        <w:t xml:space="preserve">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en-US" w:bidi="ar"/>
        </w:rPr>
        <w:t xml:space="preserve">备注</w:t>
      </w:r>
      <w:r>
        <w:rPr>
          <w:rFonts w:hint="eastAsia" w:ascii="宋体" w:hAnsi="宋体" w:eastAsia="宋体" w:cs="宋体"/>
          <w:sz w:val="24"/>
          <w:lang w:val="en-US" w:eastAsia="zh-CN" w:bidi="ar"/>
        </w:rPr>
        <w:t xml:space="preserve">：</w:t>
      </w:r>
      <w:r>
        <w:rPr>
          <w:rFonts w:hint="eastAsia" w:ascii="宋体" w:hAnsi="宋体" w:eastAsia="宋体" w:cs="宋体"/>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4.</w:t>
      </w:r>
      <w:r>
        <w:rPr>
          <w:rFonts w:hint="eastAsia" w:ascii="宋体" w:hAnsi="宋体" w:eastAsia="宋体" w:cs="宋体"/>
          <w:b/>
          <w:bCs/>
          <w:sz w:val="24"/>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0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）若供应商的法定代表人参加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的，则需提供法定代表人资格证明及本人的身份证；若授权委托代理人参加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的，则提供企业法人委托书、授权委托人身份证复印件及被授权人身份证。</w:t>
      </w:r>
      <w:r/>
    </w:p>
    <w:p>
      <w:pPr>
        <w:pStyle w:val="974"/>
        <w:ind w:firstLine="48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b/>
          <w:bCs/>
          <w:szCs w:val="24"/>
          <w:lang w:bidi="ar"/>
        </w:rPr>
        <w:t xml:space="preserve">三、获取采购文件 </w:t>
      </w:r>
      <w:r/>
    </w:p>
    <w:p>
      <w:pPr>
        <w:ind w:firstLine="360"/>
        <w:spacing w:line="360" w:lineRule="auto"/>
        <w:rPr>
          <w:rFonts w:hint="eastAsia" w:ascii="宋体" w:hAnsi="宋体" w:eastAsia="宋体" w:cs="宋体"/>
          <w:b/>
          <w:bCs/>
          <w:sz w:val="24"/>
          <w:lang w:bidi="ar"/>
        </w:rPr>
      </w:pPr>
      <w:r>
        <w:rPr>
          <w:rFonts w:hint="eastAsia" w:ascii="宋体" w:hAnsi="宋体" w:eastAsia="宋体" w:cs="宋体"/>
          <w:sz w:val="24"/>
          <w:lang w:bidi="ar"/>
        </w:rPr>
        <w:t xml:space="preserve">1.时间：</w:t>
      </w:r>
      <w:r>
        <w:rPr>
          <w:rFonts w:hint="eastAsia" w:ascii="宋体" w:hAnsi="宋体" w:eastAsia="宋体" w:cs="宋体"/>
          <w:b/>
          <w:bCs/>
          <w:sz w:val="24"/>
          <w:lang w:bidi="ar"/>
        </w:rPr>
        <w:t xml:space="preserve">自磋商文件公告发布之日起5个工作日</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2.地点：网上注册登记成功后系统内免费下载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3.方式：本项目采用网上注册登记方式。</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3.1 潜在供应商访问电子招标响应交易平台的网络地址和方法：</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3.2 潜在供应商访问“苏采云”系统的网络地址和方法：“苏采云”系统的网址：http://jszfcg.jsczt.cn/。</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3.3“CA数字证书”的获取：</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响应供应商需办理“CA 数字证书”，CA办理指南及“苏采云”操作手册可至江苏省政府采购网―办事指南-资料下载中心下载。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3.4 采购文件（后缀名为“.kedt”）、供应商操作手册及政府采购客户端工具可通过“苏采云”系统--已报名项目--报名详情页面内相应链接进行下载。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3.5 采购人或采购代理机构将数据电文形式的采购文件加载至“苏采云”系统，供潜在供应商下载或者查阅。</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注：如潜在供应商未按上述要求操作，将自行承担所产生的风险。</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四、响应文件提交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1.投标文件截止时间：</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6</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06</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09</w:t>
      </w:r>
      <w:r>
        <w:rPr>
          <w:rFonts w:hint="eastAsia" w:ascii="宋体" w:hAnsi="宋体" w:eastAsia="宋体" w:cs="宋体"/>
          <w:b/>
          <w:bCs/>
          <w:sz w:val="24"/>
          <w:u w:val="single"/>
          <w:lang w:bidi="ar"/>
        </w:rPr>
        <w:t xml:space="preserve">日09点00分00秒</w:t>
      </w:r>
      <w:r>
        <w:rPr>
          <w:rFonts w:hint="eastAsia" w:ascii="宋体" w:hAnsi="宋体" w:eastAsia="宋体" w:cs="宋体"/>
          <w:sz w:val="24"/>
          <w:lang w:bidi="ar"/>
        </w:rPr>
        <w:t xml:space="preserve">（北京时间）。逾时，“苏采云”系统将拒绝接受上传响应文件电子文档。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五、开标时间及地点：</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1.开标时间：</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6</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06</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09</w:t>
      </w:r>
      <w:r>
        <w:rPr>
          <w:rFonts w:hint="eastAsia" w:ascii="宋体" w:hAnsi="宋体" w:eastAsia="宋体" w:cs="宋体"/>
          <w:b/>
          <w:bCs/>
          <w:sz w:val="24"/>
          <w:u w:val="single"/>
          <w:lang w:bidi="ar"/>
        </w:rPr>
        <w:t xml:space="preserve">日09点00分00 秒</w:t>
      </w:r>
      <w:r>
        <w:rPr>
          <w:rFonts w:hint="eastAsia" w:ascii="宋体" w:hAnsi="宋体" w:eastAsia="宋体" w:cs="宋体"/>
          <w:sz w:val="24"/>
          <w:lang w:bidi="ar"/>
        </w:rPr>
        <w:t xml:space="preserve">（（北京时间）</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 w:val="24"/>
          <w:lang w:bidi="ar"/>
        </w:rPr>
        <w:t xml:space="preserve">投标供应商解密限定在开标后30分钟之内完成。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 </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1.磋商保证金：本项目不收磋商保证金，采购文件中涉及磋商保证金的事项，均按免收磋商保证金执行。</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2.项目磋商活动模式：不见面远程开标模式，供应商在各自地点通过不见面交易系统参加开标会。</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3.请各供应商充分考虑项目周期，谨慎参与交易，中标后不得以任何理由放弃中标资格或不按规定履约。</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4.请各供应商充分考虑项目周期，谨慎参与交易，成交后不得以任何理由放弃成交资格或不按规定履约。</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5.本磋商文件中标注★的款项为实质性响应要求和条件，如不满足将按无效响应文件处理。</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sz w:val="24"/>
          <w:lang w:bidi="ar"/>
        </w:rPr>
        <w:t xml:space="preserve">江苏政府采购网“苏采云系统”</w:t>
      </w:r>
      <w:r>
        <w:rPr>
          <w:rFonts w:hint="eastAsia" w:ascii="宋体" w:hAnsi="宋体" w:eastAsia="宋体" w:cs="宋体"/>
          <w:b w:val="0"/>
          <w:bCs w:val="0"/>
          <w:sz w:val="24"/>
          <w:lang w:bidi="ar"/>
        </w:rPr>
        <w:t xml:space="preserve">网站</w:t>
      </w:r>
      <w:r>
        <w:rPr>
          <w:rFonts w:hint="eastAsia" w:ascii="宋体" w:hAnsi="宋体" w:eastAsia="宋体" w:cs="宋体"/>
          <w:sz w:val="24"/>
          <w:lang w:bidi="ar"/>
        </w:rPr>
        <w:t xml:space="preserve">。若因供应商自身原因未及时关注本项目有关修改、补充或变更信息，导致投标文件编制或提交失误，由此造成的一切损失由供应商自行承担。</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八、凡对本次采购提出询问，请按以下方式联系 </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1.采购人信息</w:t>
      </w:r>
      <w:r/>
    </w:p>
    <w:p>
      <w:pPr>
        <w:ind w:firstLine="484"/>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赣榆区金山镇人民政府</w:t>
      </w:r>
      <w:r/>
    </w:p>
    <w:p>
      <w:pPr>
        <w:ind w:firstLine="484"/>
        <w:spacing w:line="360" w:lineRule="auto"/>
        <w:rPr>
          <w:rFonts w:hint="default" w:ascii="宋体" w:hAnsi="宋体" w:eastAsia="宋体" w:cs="宋体"/>
          <w:sz w:val="24"/>
          <w:lang w:val="en-US" w:bidi="ar"/>
        </w:rPr>
      </w:pPr>
      <w:r>
        <w:rPr>
          <w:rFonts w:hint="eastAsia" w:ascii="宋体" w:hAnsi="宋体" w:eastAsia="宋体" w:cs="宋体"/>
          <w:sz w:val="24"/>
          <w:lang w:bidi="ar"/>
        </w:rPr>
        <w:t xml:space="preserve">联 系 人：</w:t>
      </w:r>
      <w:r>
        <w:rPr>
          <w:rFonts w:hint="eastAsia" w:ascii="宋体" w:hAnsi="宋体" w:eastAsia="宋体" w:cs="宋体"/>
          <w:sz w:val="24"/>
          <w:lang w:val="en-US" w:eastAsia="zh-CN" w:bidi="ar"/>
        </w:rPr>
        <w:t xml:space="preserve">桑主任</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联系方式：13675225698</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2.采购代理机构信息</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名称：江苏守正工程咨询有限公司</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地址：连云港市赣榆区云昇广场B区334-336号（区政务服务中心南）</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 系 人：刘工                                     </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联系方式：17714143969           </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九、电子招投标说明 </w:t>
      </w:r>
      <w:r/>
    </w:p>
    <w:p>
      <w:pPr>
        <w:ind w:firstLine="480"/>
        <w:jc w:val="left"/>
        <w:spacing w:line="360" w:lineRule="auto"/>
        <w:widowControl/>
        <w:rPr>
          <w:rFonts w:hint="eastAsia" w:ascii="宋体" w:hAnsi="宋体" w:eastAsia="宋体" w:cs="宋体"/>
          <w:b/>
          <w:bCs/>
          <w:sz w:val="24"/>
        </w:rPr>
      </w:pPr>
      <w:r>
        <w:rPr>
          <w:rFonts w:hint="eastAsia" w:ascii="宋体" w:hAnsi="宋体" w:eastAsia="宋体" w:cs="宋体"/>
          <w:sz w:val="24"/>
        </w:rPr>
        <w:t xml:space="preserve">1.根据省财政厅《关于更换全省政府采购交易系统C 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第二章 磋商须知</w:t>
      </w:r>
      <w:r/>
    </w:p>
    <w:p>
      <w:pPr>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一、总则</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1、适用范围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2、项目采购方式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本次采购采取</w:t>
      </w:r>
      <w:r>
        <w:rPr>
          <w:rFonts w:hint="eastAsia" w:ascii="宋体" w:hAnsi="宋体" w:eastAsia="宋体" w:cs="宋体"/>
          <w:b/>
          <w:bCs/>
          <w:sz w:val="24"/>
          <w:lang w:bidi="ar"/>
        </w:rPr>
        <w:t xml:space="preserve">竞争性磋商</w:t>
      </w:r>
      <w:r>
        <w:rPr>
          <w:rFonts w:hint="eastAsia" w:ascii="宋体" w:hAnsi="宋体" w:eastAsia="宋体" w:cs="宋体"/>
          <w:sz w:val="24"/>
          <w:lang w:bidi="ar"/>
        </w:rPr>
        <w:t xml:space="preserve">的方式。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3、合格的磋商供应商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4、参加磋商费用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4.1 参加磋商供应商应自行承担所有与参加磋商有关的费用。不论最终的成交结果如何，</w:t>
      </w:r>
      <w:r>
        <w:rPr>
          <w:rFonts w:hint="eastAsia" w:ascii="宋体" w:hAnsi="宋体" w:eastAsia="宋体" w:cs="宋体"/>
          <w:color w:val="auto"/>
          <w:sz w:val="24"/>
        </w:rPr>
        <w:t xml:space="preserve">代理机构和采购人</w:t>
      </w:r>
      <w:r>
        <w:rPr>
          <w:rFonts w:hint="eastAsia" w:ascii="宋体" w:hAnsi="宋体" w:eastAsia="宋体" w:cs="宋体"/>
          <w:color w:val="auto"/>
          <w:sz w:val="24"/>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4.2 此次磋商代理机构和采购人不收取磋商文件工本费。</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bidi="ar"/>
        </w:rPr>
        <w:t xml:space="preserve">4.3</w:t>
      </w:r>
      <w:r>
        <w:rPr>
          <w:rFonts w:hint="eastAsia" w:ascii="宋体" w:hAnsi="宋体" w:eastAsia="宋体" w:cs="宋体"/>
          <w:b/>
          <w:color w:val="auto"/>
          <w:sz w:val="24"/>
          <w:lang w:val="en-US" w:eastAsia="zh-CN" w:bidi="ar"/>
        </w:rPr>
        <w:t xml:space="preserve">代理服务费：</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4.3.1</w:t>
      </w:r>
      <w:r>
        <w:rPr>
          <w:rFonts w:hint="eastAsia" w:ascii="宋体" w:hAnsi="宋体" w:eastAsia="宋体" w:cs="宋体"/>
          <w:b/>
          <w:color w:val="auto"/>
          <w:sz w:val="24"/>
          <w:lang w:bidi="ar"/>
        </w:rPr>
        <w:t xml:space="preserve">本工程的采购代理</w:t>
      </w:r>
      <w:r>
        <w:rPr>
          <w:rFonts w:hint="eastAsia" w:ascii="宋体" w:hAnsi="宋体" w:eastAsia="宋体" w:cs="宋体"/>
          <w:b/>
          <w:color w:val="auto"/>
          <w:sz w:val="24"/>
          <w:lang w:val="en-US" w:eastAsia="zh-CN" w:bidi="ar"/>
        </w:rPr>
        <w:t xml:space="preserve">服务</w:t>
      </w:r>
      <w:r>
        <w:rPr>
          <w:rFonts w:hint="eastAsia" w:ascii="宋体" w:hAnsi="宋体" w:eastAsia="宋体" w:cs="宋体"/>
          <w:b/>
          <w:color w:val="auto"/>
          <w:sz w:val="24"/>
          <w:lang w:bidi="ar"/>
        </w:rPr>
        <w:t xml:space="preserve">费按照苏政采协【2024】20号关于印发《江苏省政府采购代理服务收费指导意见》标准的</w:t>
      </w:r>
      <w:r>
        <w:rPr>
          <w:rFonts w:hint="eastAsia" w:ascii="宋体" w:hAnsi="宋体" w:eastAsia="宋体" w:cs="宋体"/>
          <w:b/>
          <w:color w:val="auto"/>
          <w:sz w:val="24"/>
          <w:lang w:val="en-US" w:eastAsia="zh-CN" w:bidi="ar"/>
        </w:rPr>
        <w:t xml:space="preserve">45</w:t>
      </w:r>
      <w:r>
        <w:rPr>
          <w:rFonts w:hint="eastAsia" w:ascii="宋体" w:hAnsi="宋体" w:eastAsia="宋体" w:cs="宋体"/>
          <w:b/>
          <w:color w:val="auto"/>
          <w:sz w:val="24"/>
          <w:lang w:bidi="ar"/>
        </w:rPr>
        <w:t xml:space="preserve">%计取</w:t>
      </w:r>
      <w:r>
        <w:rPr>
          <w:rFonts w:hint="eastAsia" w:ascii="宋体" w:hAnsi="宋体" w:eastAsia="宋体" w:cs="宋体"/>
          <w:b/>
          <w:bCs/>
          <w:color w:val="auto"/>
          <w:sz w:val="24"/>
          <w:lang w:bidi="ar"/>
        </w:rPr>
        <w:t xml:space="preserve">。</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4.3.2</w:t>
      </w:r>
      <w:r>
        <w:rPr>
          <w:rFonts w:hint="eastAsia" w:ascii="宋体" w:hAnsi="宋体" w:eastAsia="宋体" w:cs="宋体"/>
          <w:b/>
          <w:color w:val="auto"/>
          <w:sz w:val="24"/>
          <w:lang w:bidi="ar"/>
        </w:rPr>
        <w:t xml:space="preserve">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firstLine="482"/>
        <w:jc w:val="left"/>
        <w:spacing w:line="360" w:lineRule="auto"/>
        <w:widowControl/>
        <w:rPr>
          <w:rFonts w:hint="eastAsia" w:ascii="宋体" w:hAnsi="宋体" w:eastAsia="宋体" w:cs="宋体"/>
          <w:b/>
          <w:sz w:val="24"/>
          <w:lang w:bidi="ar"/>
        </w:rPr>
      </w:pPr>
      <w:r>
        <w:rPr>
          <w:rFonts w:hint="eastAsia" w:ascii="宋体" w:hAnsi="宋体" w:eastAsia="宋体" w:cs="宋体"/>
          <w:b/>
          <w:color w:val="auto"/>
          <w:sz w:val="24"/>
          <w:lang w:val="en-US" w:eastAsia="zh-CN" w:bidi="ar"/>
        </w:rPr>
        <w:t xml:space="preserve">4.3.3支付依据：为优化采购资金使用效率，依据《政府采购代理机构管理暂行办法》（财库〔2018〕2号）第十五条规定，经采购人研究确定，本项目代理服务费由中标/成交供应商支付。</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5、磋商文件的约束力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6、磋商文件的询问及修改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bookmarkStart w:id="820" w:name="_GoBack"/>
      <w:r/>
      <w:bookmarkEnd w:id="820"/>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7、磋商文件的解释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7.1 本磋商文件由</w:t>
      </w:r>
      <w:r>
        <w:rPr>
          <w:rFonts w:hint="eastAsia" w:ascii="宋体" w:hAnsi="宋体" w:eastAsia="宋体" w:cs="宋体"/>
          <w:b/>
          <w:bCs/>
          <w:sz w:val="24"/>
          <w:lang w:eastAsia="zh-CN" w:bidi="ar"/>
        </w:rPr>
        <w:t xml:space="preserve">江苏守正工程咨询有限公司</w:t>
      </w:r>
      <w:r>
        <w:rPr>
          <w:rFonts w:hint="eastAsia" w:ascii="宋体" w:hAnsi="宋体" w:eastAsia="宋体" w:cs="宋体"/>
          <w:sz w:val="24"/>
          <w:lang w:bidi="ar"/>
        </w:rPr>
        <w:t xml:space="preserve">负责解释。 </w:t>
      </w:r>
      <w:r/>
    </w:p>
    <w:p>
      <w:pPr>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二、响应文件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1.磋商文件构成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磋商文件由以下部分组成：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（1）竞争性磋商公告</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（2）磋商须知</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（3）项目需求（工程量清单）</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（4）评审方法和评审标准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（5）响应文件组成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（6）附件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2.磋商文件的澄清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2.2采购人视情况组织答疑会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3.磋商文件的修改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磋商文件的修改将在</w:t>
      </w:r>
      <w:r>
        <w:rPr>
          <w:rFonts w:hint="eastAsia" w:ascii="宋体" w:hAnsi="宋体" w:eastAsia="宋体" w:cs="宋体"/>
          <w:b/>
          <w:bCs/>
          <w:sz w:val="24"/>
          <w:lang w:bidi="ar"/>
        </w:rPr>
        <w:t xml:space="preserve">江苏政府采购网</w:t>
      </w:r>
      <w:r>
        <w:rPr>
          <w:rFonts w:hint="eastAsia" w:ascii="宋体" w:hAnsi="宋体" w:eastAsia="宋体" w:cs="宋体"/>
          <w:sz w:val="24"/>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三、响应文件的编制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1.响应文件的语言及度量衡单位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2.响应文件构成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供应商编写的响应文件应包括</w:t>
      </w:r>
      <w:r>
        <w:rPr>
          <w:rFonts w:hint="eastAsia" w:ascii="宋体" w:hAnsi="宋体" w:eastAsia="宋体" w:cs="宋体"/>
          <w:b/>
          <w:bCs/>
          <w:sz w:val="24"/>
          <w:lang w:bidi="ar"/>
        </w:rPr>
        <w:t xml:space="preserve">资格审查证明材料文件、商务技术标文件、价格标文件</w:t>
      </w:r>
      <w:r>
        <w:rPr>
          <w:rFonts w:hint="eastAsia" w:ascii="宋体" w:hAnsi="宋体" w:eastAsia="宋体" w:cs="宋体"/>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3.磋商响应有效期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磋商响应有效期为采购文件规定的响应文件提交截止时间后</w:t>
      </w:r>
      <w:r>
        <w:rPr>
          <w:rFonts w:hint="eastAsia" w:ascii="宋体" w:hAnsi="宋体" w:eastAsia="宋体" w:cs="宋体"/>
          <w:b/>
          <w:bCs/>
          <w:sz w:val="24"/>
          <w:lang w:bidi="ar"/>
        </w:rPr>
        <w:t xml:space="preserve">六十（60）天</w:t>
      </w:r>
      <w:r>
        <w:rPr>
          <w:rFonts w:hint="eastAsia" w:ascii="宋体" w:hAnsi="宋体" w:eastAsia="宋体" w:cs="宋体"/>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 磋商响应有效期的延长</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5.电子响应文件其他要求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四、磋商报价</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 磋商报价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磋商报价方式：本工程采用下</w:t>
      </w:r>
      <w:r>
        <w:rPr>
          <w:rFonts w:hint="eastAsia" w:ascii="宋体" w:hAnsi="宋体" w:eastAsia="宋体" w:cs="宋体"/>
          <w:bCs/>
          <w:sz w:val="24"/>
          <w:lang w:bidi="ar"/>
        </w:rPr>
        <w:t xml:space="preserve">列</w:t>
      </w:r>
      <w:r>
        <w:rPr>
          <w:rFonts w:hint="eastAsia" w:ascii="宋体" w:hAnsi="宋体" w:eastAsia="宋体" w:cs="宋体"/>
          <w:b/>
          <w:sz w:val="24"/>
          <w:lang w:bidi="ar"/>
        </w:rPr>
        <w:t xml:space="preserve">第(2)种方式</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sz w:val="24"/>
          <w:lang w:bidi="ar"/>
        </w:rPr>
        <w:t xml:space="preserve">（2）固定单价报价：</w:t>
      </w:r>
      <w:r>
        <w:rPr>
          <w:rFonts w:hint="eastAsia" w:ascii="宋体" w:hAnsi="宋体" w:eastAsia="宋体" w:cs="宋体"/>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1.3 磋商报价的计价方法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(1)本工程项目采用</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工程量清单 </w:t>
      </w:r>
      <w:r>
        <w:rPr>
          <w:rFonts w:hint="eastAsia" w:ascii="宋体" w:hAnsi="宋体" w:eastAsia="宋体" w:cs="宋体"/>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w:t>
      </w:r>
      <w:r>
        <w:rPr>
          <w:rFonts w:hint="eastAsia" w:ascii="宋体" w:hAnsi="宋体" w:eastAsia="宋体" w:cs="宋体"/>
          <w:bCs/>
          <w:sz w:val="24"/>
          <w:lang w:bidi="ar"/>
        </w:rPr>
        <w:t xml:space="preserve">本项目采用营改增后的一般计税方法计算报价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(1)用于磋商报价可参考的依据为：《江苏省市政工程预算定额》、《赣榆区建设工程材料信息价》及近期的市场参考价。 </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 报价货币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2.1 磋商应以人民币报价。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 磋商报价的编制要求。</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不可竞争费用应严格执行有关费用标准，不得降低标准进行磋商，</w:t>
      </w:r>
      <w:r>
        <w:rPr>
          <w:rFonts w:hint="eastAsia" w:ascii="宋体" w:hAnsi="宋体" w:eastAsia="宋体" w:cs="宋体"/>
          <w:bCs/>
          <w:sz w:val="24"/>
          <w:lang w:bidi="ar"/>
        </w:rPr>
        <w:t xml:space="preserve">否则作无效响应处理</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3.3 本工程由磋商供应商自购的材料 , 磋商供应商须编制自购主要材料一览表 ,</w:t>
      </w:r>
      <w:r>
        <w:rPr>
          <w:rFonts w:hint="eastAsia" w:ascii="宋体" w:hAnsi="宋体" w:eastAsia="宋体" w:cs="宋体"/>
          <w:bCs/>
          <w:sz w:val="24"/>
          <w:lang w:bidi="ar"/>
        </w:rPr>
        <w:t xml:space="preserve">注明品牌、规格、型号、产地、数量、单价和合价。</w:t>
      </w:r>
      <w:r>
        <w:rPr>
          <w:rFonts w:hint="eastAsia" w:ascii="宋体" w:hAnsi="宋体" w:eastAsia="宋体" w:cs="宋体"/>
          <w:sz w:val="24"/>
          <w:lang w:bidi="ar"/>
        </w:rPr>
        <w:t xml:space="preserve">报价中含材料价差 ,结算时不予调整。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3.9参与第二次报价的供应商未报价，按照无效响应处理。各供应商的第二次报价均不得高于等于第一次报价，如高于等于第一次报价为无效报价，按照无效响应处理。</w:t>
      </w:r>
      <w:r/>
    </w:p>
    <w:p>
      <w:pPr>
        <w:pStyle w:val="974"/>
        <w:numPr>
          <w:ilvl w:val="0"/>
          <w:numId w:val="1"/>
        </w:numPr>
        <w:ind w:firstLine="482"/>
        <w:jc w:val="center"/>
        <w:spacing w:line="360" w:lineRule="auto"/>
        <w:rPr>
          <w:rFonts w:hint="eastAsia" w:ascii="宋体" w:hAnsi="宋体" w:eastAsia="宋体" w:cs="宋体"/>
          <w:b/>
          <w:bCs/>
          <w:lang w:bidi="ar"/>
        </w:rPr>
      </w:pPr>
      <w:r>
        <w:rPr>
          <w:rFonts w:hint="eastAsia" w:ascii="宋体" w:hAnsi="宋体" w:eastAsia="宋体" w:cs="宋体"/>
          <w:b/>
          <w:bCs/>
          <w:lang w:bidi="ar"/>
        </w:rPr>
        <w:t xml:space="preserve">响应文件的提交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2.响应文件截止日期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3.响应文件的密封（加密）要求：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4.响应文件的拒收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响应文件的撤回和修改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5.1.1 电子响应文件的撤回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供应商可在响应文件提交截止时间前，撤回其电子响应文件，具体操作方法见</w:t>
      </w:r>
      <w:r>
        <w:rPr>
          <w:rFonts w:hint="eastAsia" w:ascii="宋体" w:hAnsi="宋体" w:eastAsia="宋体" w:cs="宋体"/>
          <w:b/>
          <w:bCs/>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响应文件的修改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六、磋商与评审</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1.磋商开始仪式</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1.2供应商解密响应文件后，“苏采云系统”将自动宣读每份电子响应文件中“开标一览表”（首次磋商报价表）的各项内容。</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2.磋商小组</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2.1磋商开始仪式结束后，代理机构将立即组织磋商小组进行评审、磋商。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2.2磋商小组由评审专家和采购人代表组成，且人员构成符合政府采购有关规定。</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3.磋商评审过程的保密与公正</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3.1磋商小组应当遵守评审工作纪律，不得泄露评审情况和评审中获悉的商业秘密。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3.2在磋商评审过程中，供应商不得以任何行为影响磋商评审过程，否则其响应文件将被作为无效响应文件。</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4.评审过程的澄清、说明和更正</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4.3接到磋商小组澄清、说明或者更正要求的供应商如未按规定作出，其风险由供应商自行承担。</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5.对响应文件的初审</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5.1响应文件初审分为资格性审查和符合性审查。</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资格性检查：依据法律法规和磋商文件的规定，对响应文件中的资格证明文件进行审查，以确定供应商是否具备参加磋商的资格。</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磋商小组在进行资格审查的同时，将在“信用中国”网站（www.creditchina.gov.cn）查询供应商的信用记录，以确定供应商是否具备磋商资格，查询结果留存并归档。</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符合性检查：依据磋商文件的规定，从响应文件的有效性、完整性和对磋商文件的响应程度进行审查，以确定是否对磋商文件的实质性要求作出响应。</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未实质性响应磋商文件的响应文件按无效响应处理，磋商小组应当告知提交响应文件的供应商。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5.3被认定为未实质性响应磋商文件的响应文件的情形</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（1）授权代表参与政府采购活动，未附法定代表人授权书，或法定代表人授权书不符合规定格式的；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（2）未按照磋商文件规定要求签署、盖章的；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（3）供应商在报价时采用选择性报价；</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（4）响应文件报价低于工程成本或者高于磋商文件设定的招标控制价的；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（5）同一磋商供应商提交两个及以上不同的响应文件或者磋商报价，但磋商文件要求提交备选磋商的除外；</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（6）响应文件中已标价工程量清单与磋商文件规定的暂估价、暂列金额及甲供材料价格不一致的；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（7）响应文件中已标价工程量清单与磋商文件明确列出的不可竞争费用项目或费率或计算基础不一致的；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（8）响应文件的已标价工程量清单与磋商文件提供的工程量清单中的项目编码、项目名称、项目特征、计量单位、工程量不一致的；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（9）报价出现前后不一致的，无法按照规定修正或按照规定修正，供应商不确认的；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（10）响应文件含有采购人不能接受的附加条件的；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（11）供应商不具备磋商文件中规定资格要求的；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（12）不符合法律、法规和磋商文件中规定的其他实质性要求和条件的；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（13）供应商在苏采云系统规定的时间内未成功解密电子响应文件的；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（14）供应商提交的电子响应文件因其自身原因出现问题导致无法电子评审的；</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（15）其他法律、法规及本磋商文件规定的属未实质性响应的响应文件的情形。</w:t>
      </w:r>
      <w:r/>
    </w:p>
    <w:p>
      <w:pPr>
        <w:pStyle w:val="974"/>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（16）响应文件未按照磋商文件要求加盖CA电子公章的。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评审过程中出现下列情形之一的，磋商小组应当启动异常低价响应审查程序：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pStyle w:val="974"/>
        <w:ind w:firstLine="482"/>
        <w:spacing w:line="360" w:lineRule="auto"/>
        <w:rPr>
          <w:rFonts w:hint="eastAsia" w:ascii="宋体" w:hAnsi="宋体" w:eastAsia="宋体" w:cs="宋体"/>
          <w:b/>
          <w:bCs/>
          <w:sz w:val="24"/>
          <w:lang w:bidi="ar"/>
        </w:rPr>
      </w:pPr>
      <w:r>
        <w:rPr>
          <w:rFonts w:ascii="SimSun" w:hAnsi="SimSun" w:eastAsia="SimSun" w:cs="SimSun"/>
          <w:b/>
          <w:color w:val="000000"/>
          <w:sz w:val="24"/>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4"/>
          <w:lang w:bidi="ar"/>
        </w:rPr>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5.4未实质性响应磋商文件的响应文件按无效响应处理，</w:t>
      </w:r>
      <w:r>
        <w:rPr>
          <w:rFonts w:hint="eastAsia" w:ascii="宋体" w:hAnsi="宋体" w:eastAsia="宋体" w:cs="宋体"/>
          <w:b w:val="0"/>
          <w:bCs w:val="0"/>
          <w:sz w:val="24"/>
          <w:lang w:bidi="ar"/>
        </w:rPr>
        <w:t xml:space="preserve">磋商小组应当告知提交响应文件的供应商。供应商不得通过修改或撤销不合要求的偏离或保留而使其响应文件成为实质性响应的文件。</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6.磋商程序及评审方法和标准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6.1磋商程序</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6.2评审方法和标准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6.2.1评审方法</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经磋商确定最终采购需求和提交最后磋商报价的供应商后，由磋商小组采用综合评分法对提交最后磋商报价的磋商供应商的响应文件和最后磋商报价进行综合评分。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综合评分法，是指响应文件满足磋商文件全部实质性要求且按评审因素的量化指标评审得分最高的磋商供应商为成交候选供应商的评审方法。</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评审时，磋商小组各成员独立对每个有效响应的文件进行评价、打分，然后汇总每个供应商每项评分因素的得分。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6.2.2评审标准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见本磋商文件第六章“评审方法和评审标准”。</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6.2.3 评审报告</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6.3采购活动终止的情况</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出现下列情形之一的，本次竞争性磋商采购活动将被终止：</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（1）因情况变化，不再符合规定的竞争性磋商采购方式适用情形的；</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（2）出现影响采购公正的违法、违规行为的；</w:t>
      </w:r>
      <w:r/>
    </w:p>
    <w:p>
      <w:pPr>
        <w:pStyle w:val="974"/>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（3）除本磋商文件第二章第6.1.2条第三款规定的情形外，在采购过程中符合要求的供应商或者最后报价未超过采购预算的供应商不足3家的。</w:t>
      </w:r>
      <w:r/>
    </w:p>
    <w:p>
      <w:pPr>
        <w:pStyle w:val="974"/>
        <w:ind w:firstLine="482"/>
        <w:spacing w:line="360" w:lineRule="auto"/>
        <w:rPr>
          <w:rFonts w:hint="eastAsia" w:ascii="宋体" w:hAnsi="宋体" w:eastAsia="宋体" w:cs="宋体"/>
          <w:b w:val="0"/>
          <w:bCs w:val="0"/>
        </w:rPr>
      </w:pPr>
      <w:r>
        <w:rPr>
          <w:rFonts w:hint="eastAsia" w:ascii="宋体" w:hAnsi="宋体" w:eastAsia="宋体" w:cs="宋体"/>
          <w:sz w:val="24"/>
          <w:lang w:bidi="ar"/>
        </w:rPr>
        <w:t xml:space="preserve">（4）在苏采云系统规定时间内成功解密电子响应文件的供应商不足3家的。</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七、成交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1、确定成交单位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根据采购人的授权，磋商小组直接确定排名第一的成交候选供应商为成交供应商，采购代理机构将在</w:t>
      </w:r>
      <w:r>
        <w:rPr>
          <w:rFonts w:hint="eastAsia" w:ascii="宋体" w:hAnsi="宋体" w:eastAsia="宋体" w:cs="宋体"/>
          <w:b/>
          <w:bCs/>
          <w:sz w:val="24"/>
          <w:lang w:bidi="ar"/>
        </w:rPr>
        <w:t xml:space="preserve">江苏政府采购网公告成交结果</w:t>
      </w:r>
      <w:r>
        <w:rPr>
          <w:rFonts w:hint="eastAsia" w:ascii="宋体" w:hAnsi="宋体" w:eastAsia="宋体" w:cs="宋体"/>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（1）提供虚假材料谋取成交的；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（8）将政府采购合同转包的；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八、合同签订相关事项</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1、签订合同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2、履约保证金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2.2 履约保证金的金额：</w:t>
      </w:r>
      <w:r>
        <w:rPr>
          <w:rFonts w:hint="eastAsia" w:ascii="宋体" w:hAnsi="宋体" w:eastAsia="宋体" w:cs="宋体"/>
          <w:b/>
          <w:bCs/>
          <w:color w:val="auto"/>
          <w:sz w:val="24"/>
          <w:lang w:bidi="ar"/>
        </w:rPr>
        <w:t xml:space="preserve">本项目不收取履约保证金。</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rPr>
      </w:pPr>
      <w:r>
        <w:rPr>
          <w:rFonts w:hint="eastAsia" w:ascii="宋体" w:hAnsi="宋体" w:eastAsia="宋体" w:cs="宋体"/>
          <w:sz w:val="24"/>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sz w:val="24"/>
          <w:lang w:bidi="ar"/>
        </w:rPr>
        <w:t xml:space="preserve"> </w:t>
      </w:r>
      <w:r/>
    </w:p>
    <w:p>
      <w:pPr>
        <w:ind w:firstLine="482"/>
        <w:jc w:val="center"/>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center"/>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九、政策功能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1、本项目面向中小企业采购：</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4.供应商为监狱企业或提供的货物</w:t>
      </w:r>
      <w:r>
        <w:rPr>
          <w:rFonts w:hint="eastAsia" w:ascii="宋体" w:hAnsi="宋体" w:eastAsia="宋体" w:cs="宋体"/>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5.在政府采购活动中，供应商提供的货物、工程或者服务符合下列情形的，享受本办法规定的中小企业扶持政策：</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（一）在货物采购项目中，货物由中小企业制造，即货物由中小企业生产且使用该中小企业商号或者注册商标；</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（二）在工程采购项目中，工程由中小企业承建，即工程施工单位为中小企业；</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以上规定未尽事项，按《政府采购促进中小企业发展管理办法》等有关制度规定执行。</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6.《中小企业声明函》等相关资料应上传至电子投标文件中，否则不予认可。</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7.本项目属性为工程类，采购标的对应的中小企业划分标准所属行业为建筑业。</w:t>
      </w:r>
      <w:r/>
    </w:p>
    <w:p>
      <w:pPr>
        <w:pStyle w:val="974"/>
        <w:ind w:firstLine="480"/>
        <w:spacing w:line="360" w:lineRule="auto"/>
        <w:rPr>
          <w:rFonts w:hint="eastAsia" w:ascii="宋体" w:hAnsi="宋体" w:eastAsia="宋体" w:cs="宋体"/>
        </w:rPr>
      </w:pPr>
      <w:r>
        <w:rPr>
          <w:rFonts w:hint="eastAsia" w:ascii="宋体" w:hAnsi="宋体" w:eastAsia="宋体" w:cs="宋体"/>
          <w:b/>
          <w:bCs/>
        </w:rPr>
        <w:t xml:space="preserve">2、支持绿色发展</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74"/>
        <w:ind w:firstLine="480"/>
        <w:spacing w:line="360" w:lineRule="auto"/>
        <w:rPr>
          <w:rFonts w:hint="eastAsia" w:ascii="宋体" w:hAnsi="宋体" w:eastAsia="宋体" w:cs="宋体"/>
        </w:rPr>
      </w:pPr>
      <w:r>
        <w:rPr>
          <w:rFonts w:hint="eastAsia" w:ascii="宋体" w:hAnsi="宋体" w:eastAsia="宋体" w:cs="宋体"/>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74"/>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采购本国产品的支持政策</w:t>
      </w:r>
      <w:r/>
    </w:p>
    <w:p>
      <w:pPr>
        <w:pStyle w:val="974"/>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97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4"/>
        <w:ind w:firstLine="480"/>
        <w:spacing w:line="360" w:lineRule="auto"/>
        <w:rPr>
          <w:rFonts w:hint="eastAsia"/>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十、质疑和投诉</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1、质疑的提出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w:t>
      </w:r>
      <w:r>
        <w:rPr>
          <w:rFonts w:hint="eastAsia" w:ascii="宋体" w:hAnsi="宋体" w:eastAsia="宋体" w:cs="宋体"/>
          <w:b/>
          <w:bCs/>
          <w:sz w:val="24"/>
          <w:lang w:bidi="ar"/>
        </w:rPr>
        <w:t xml:space="preserve">质疑函的接收方式为供应商书面原件提交。</w:t>
      </w:r>
      <w:r>
        <w:rPr>
          <w:rFonts w:hint="eastAsia" w:ascii="宋体" w:hAnsi="宋体" w:eastAsia="宋体" w:cs="宋体"/>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供应商提出质疑应当</w:t>
      </w:r>
      <w:r>
        <w:rPr>
          <w:rFonts w:hint="eastAsia" w:ascii="宋体" w:hAnsi="宋体" w:eastAsia="宋体" w:cs="宋体"/>
          <w:b/>
          <w:bCs/>
          <w:sz w:val="24"/>
          <w:lang w:bidi="ar"/>
        </w:rPr>
        <w:t xml:space="preserve">提交质疑函和必要的证明材料</w:t>
      </w:r>
      <w:r>
        <w:rPr>
          <w:rFonts w:hint="eastAsia" w:ascii="宋体" w:hAnsi="宋体" w:eastAsia="宋体" w:cs="宋体"/>
          <w:sz w:val="24"/>
          <w:lang w:bidi="ar"/>
        </w:rPr>
        <w:t xml:space="preserve">。应当包括下列内容：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（2）质疑项目的名称、编号；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（4）事实依据；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（5）必要的法律依据；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（6）提出质疑的日期；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（7）</w:t>
      </w:r>
      <w:r>
        <w:rPr>
          <w:rFonts w:hint="eastAsia" w:ascii="宋体" w:hAnsi="宋体" w:eastAsia="宋体" w:cs="宋体"/>
          <w:b/>
          <w:bCs/>
          <w:sz w:val="24"/>
          <w:lang w:bidi="ar"/>
        </w:rPr>
        <w:t xml:space="preserve">必要的证明材料；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（8）采购文件(交易文件)下载回执函；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2、质疑函的受理和答复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sz w:val="24"/>
          <w:lang w:bidi="ar"/>
        </w:rPr>
        <w:t xml:space="preserve">对不能提供必要的证明材料的、涉及商业秘密的、非书面原件形式的、匿名的质疑函将不予受理</w:t>
      </w:r>
      <w:r>
        <w:rPr>
          <w:rFonts w:hint="eastAsia" w:ascii="宋体" w:hAnsi="宋体" w:eastAsia="宋体" w:cs="宋体"/>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6 、未尽事宜，依照有关法律、法规执行。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第三章 政府采购合同格式</w:t>
      </w:r>
      <w:r/>
    </w:p>
    <w:p>
      <w:pPr>
        <w:jc w:val="center"/>
        <w:spacing w:line="360" w:lineRule="auto"/>
        <w:widowControl/>
        <w:rPr>
          <w:rFonts w:hint="eastAsia" w:ascii="宋体" w:hAnsi="宋体" w:eastAsia="宋体" w:cs="宋体"/>
          <w:b/>
          <w:bCs/>
          <w:sz w:val="56"/>
          <w:szCs w:val="56"/>
          <w:lang w:bidi="ar"/>
        </w:rPr>
      </w:pPr>
      <w:r>
        <w:rPr>
          <w:rFonts w:hint="eastAsia" w:ascii="宋体" w:hAnsi="宋体" w:eastAsia="宋体" w:cs="宋体"/>
          <w:b/>
          <w:bCs/>
          <w:sz w:val="56"/>
          <w:szCs w:val="56"/>
          <w:lang w:bidi="ar"/>
        </w:rPr>
      </w:r>
      <w:r/>
    </w:p>
    <w:p>
      <w:pPr>
        <w:jc w:val="center"/>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6"/>
          <w:szCs w:val="56"/>
          <w:lang w:bidi="ar"/>
        </w:rPr>
        <w:t xml:space="preserve">赣 榆 区 政 府 采 购</w:t>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jc w:val="center"/>
        <w:spacing w:line="360" w:lineRule="auto"/>
        <w:widowControl/>
        <w:tabs>
          <w:tab w:val="left" w:pos="899" w:leader="none"/>
        </w:tabs>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 xml:space="preserve">合同</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pStyle w:val="974"/>
        <w:ind w:firstLine="863"/>
        <w:spacing w:line="360" w:lineRule="auto"/>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spacing w:line="360" w:lineRule="auto"/>
        <w:rPr>
          <w:rFonts w:hint="eastAsia" w:ascii="宋体" w:hAnsi="宋体" w:eastAsia="宋体" w:cs="宋体"/>
        </w:rPr>
      </w:pPr>
      <w:r>
        <w:rPr>
          <w:rFonts w:hint="eastAsia" w:ascii="宋体" w:hAnsi="宋体" w:eastAsia="宋体" w:cs="宋体"/>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r/>
    </w:p>
    <w:p>
      <w:pPr>
        <w:ind w:firstLine="803"/>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1"/>
          <w:szCs w:val="31"/>
          <w:lang w:bidi="ar"/>
        </w:rPr>
        <w:br w:type="page" w:clear="all"/>
      </w:r>
      <w:r/>
    </w:p>
    <w:p>
      <w:pPr>
        <w:jc w:val="center"/>
        <w:keepLines/>
        <w:keepNext/>
        <w:spacing w:before="260" w:after="260" w:line="400" w:lineRule="exact"/>
        <w:widowControl w:val="off"/>
        <w:rPr>
          <w:rFonts w:hint="eastAsia" w:ascii="宋体" w:hAnsi="宋体" w:eastAsia="宋体" w:cs="宋体"/>
          <w:b/>
          <w:bCs/>
          <w:sz w:val="30"/>
          <w:szCs w:val="30"/>
          <w:highlight w:val="none"/>
          <w:lang w:val="en-US" w:eastAsia="zh-CN" w:bidi="ar-SA"/>
        </w:rPr>
        <w:outlineLvl w:val="1"/>
      </w:pPr>
      <w:r>
        <w:rPr>
          <w:rFonts w:hint="eastAsia" w:ascii="宋体" w:hAnsi="宋体" w:eastAsia="宋体" w:cs="宋体"/>
          <w:b/>
          <w:bCs/>
          <w:sz w:val="30"/>
          <w:szCs w:val="30"/>
          <w:highlight w:val="none"/>
          <w:lang w:val="en-US" w:eastAsia="zh-CN" w:bidi="ar-SA"/>
        </w:rPr>
        <w:t xml:space="preserve">合同附件格式</w:t>
      </w:r>
      <w:r/>
    </w:p>
    <w:p>
      <w:pPr>
        <w:spacing w:line="400" w:lineRule="exact"/>
        <w:rPr>
          <w:rFonts w:hint="eastAsia" w:ascii="宋体" w:hAnsi="宋体" w:eastAsia="宋体" w:cs="宋体"/>
          <w:szCs w:val="22"/>
          <w:highlight w:val="none"/>
        </w:rPr>
      </w:pPr>
      <w:r/>
      <w:bookmarkStart w:id="2" w:name="_Toc144974827"/>
      <w:r/>
      <w:bookmarkStart w:id="3" w:name="_Toc168476287"/>
      <w:r/>
      <w:bookmarkStart w:id="4" w:name="_Toc168475884"/>
      <w:r>
        <w:rPr>
          <w:rFonts w:hint="eastAsia" w:ascii="宋体" w:hAnsi="宋体" w:eastAsia="宋体" w:cs="宋体"/>
          <w:szCs w:val="22"/>
          <w:highlight w:val="none"/>
        </w:rPr>
        <w:t xml:space="preserve">附件一：合同协议书</w:t>
      </w:r>
      <w:bookmarkEnd w:id="2"/>
      <w:r/>
      <w:bookmarkEnd w:id="3"/>
      <w:r/>
      <w:bookmarkEnd w:id="4"/>
      <w:r>
        <w:rPr>
          <w:rFonts w:hint="eastAsia" w:ascii="宋体" w:hAnsi="宋体" w:eastAsia="宋体" w:cs="宋体"/>
          <w:szCs w:val="22"/>
          <w:highlight w:val="none"/>
        </w:rPr>
        <w:t xml:space="preserve">（格式）</w:t>
      </w:r>
      <w:r/>
    </w:p>
    <w:p>
      <w:pPr>
        <w:spacing w:line="4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spacing w:line="400" w:lineRule="exact"/>
        <w:rPr>
          <w:rFonts w:hint="eastAsia" w:ascii="宋体" w:hAnsi="宋体" w:eastAsia="宋体" w:cs="宋体"/>
          <w:sz w:val="20"/>
          <w:szCs w:val="20"/>
          <w:highlight w:val="none"/>
        </w:rPr>
      </w:pPr>
      <w:r>
        <w:rPr>
          <w:rFonts w:hint="eastAsia" w:ascii="宋体" w:hAnsi="宋体" w:eastAsia="宋体" w:cs="宋体"/>
          <w:sz w:val="27"/>
          <w:szCs w:val="27"/>
          <w:highlight w:val="none"/>
        </w:rPr>
        <w:t xml:space="preserve">合同协议书（格式）</w:t>
      </w:r>
      <w:r/>
    </w:p>
    <w:p>
      <w:pPr>
        <w:ind w:firstLine="462"/>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（发包人名称，以下简称“发包人”）为实施</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（项目名称），已接受</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（承包人名称，以下简称“承包人”）对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（标段名称）的投标，并确定其为中标人。发包人和承包人共同达成如下协议。 </w:t>
      </w:r>
      <w:r/>
    </w:p>
    <w:p>
      <w:pPr>
        <w:ind w:firstLine="420"/>
        <w:spacing w:line="400" w:lineRule="exact"/>
        <w:rPr>
          <w:rFonts w:hint="eastAsia" w:ascii="宋体" w:hAnsi="宋体" w:eastAsia="宋体" w:cs="宋体"/>
          <w:szCs w:val="21"/>
          <w:highlight w:val="none"/>
        </w:rPr>
      </w:pPr>
      <w:r/>
      <w:bookmarkStart w:id="5" w:name="_Toc168476288"/>
      <w:r/>
      <w:bookmarkStart w:id="6" w:name="_Toc168475885"/>
      <w:r/>
      <w:bookmarkStart w:id="7" w:name="_Toc144974828"/>
      <w:r>
        <w:rPr>
          <w:rFonts w:hint="eastAsia" w:ascii="宋体" w:hAnsi="宋体" w:eastAsia="宋体" w:cs="宋体"/>
          <w:szCs w:val="21"/>
          <w:highlight w:val="none"/>
        </w:rPr>
        <w:t xml:space="preserve">1. 本协议书与下列文件一起构成合同文件：</w:t>
      </w:r>
      <w:bookmarkEnd w:id="5"/>
      <w:r/>
      <w:bookmarkEnd w:id="6"/>
      <w:r/>
      <w:bookmarkEnd w:id="7"/>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（1）中标通知书；</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（2）投标函及投标函附录；</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（5）技术标准和要求（合同技术条款）；</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spacing w:line="400" w:lineRule="exact"/>
        <w:rPr>
          <w:rFonts w:hint="eastAsia" w:ascii="宋体" w:hAnsi="宋体" w:eastAsia="宋体" w:cs="宋体"/>
          <w:szCs w:val="21"/>
          <w:highlight w:val="none"/>
        </w:rPr>
      </w:pPr>
      <w:r/>
      <w:bookmarkStart w:id="8" w:name="_Toc168475886"/>
      <w:r/>
      <w:bookmarkStart w:id="9" w:name="_Toc168476289"/>
      <w:r/>
      <w:bookmarkStart w:id="10" w:name="_Toc144974829"/>
      <w:r>
        <w:rPr>
          <w:rFonts w:hint="eastAsia" w:ascii="宋体" w:hAnsi="宋体" w:eastAsia="宋体" w:cs="宋体"/>
          <w:szCs w:val="21"/>
          <w:highlight w:val="none"/>
        </w:rPr>
        <w:t xml:space="preserve">2. 上述文件互相补充和解释，如有不明确或不一致之处，以合同约定次序在先者为准。</w:t>
      </w:r>
      <w:bookmarkEnd w:id="8"/>
      <w:r/>
      <w:bookmarkEnd w:id="9"/>
      <w:r/>
      <w:bookmarkEnd w:id="10"/>
      <w:r/>
      <w:r/>
    </w:p>
    <w:p>
      <w:pPr>
        <w:ind w:firstLine="420"/>
        <w:spacing w:line="5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 签约合同价：人民币（大写）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4. 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 工程质量符合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标准。</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 承包人承诺按合同约定承担工程的实施、完成及缺陷修复。</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 发包人承诺按合同约定的条件、时间和方式向承包人支付合同价款。</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 承包人承诺执行监理人开工通知，计划工期为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rPr>
        <w:t xml:space="preserve">日历</w:t>
      </w:r>
      <w:r>
        <w:rPr>
          <w:rFonts w:hint="eastAsia" w:ascii="宋体" w:hAnsi="宋体" w:eastAsia="宋体" w:cs="宋体"/>
          <w:szCs w:val="21"/>
          <w:highlight w:val="none"/>
        </w:rPr>
        <w:t xml:space="preserve">天。</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 本协议书一式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份，合同双方各执一份。</w:t>
      </w:r>
      <w:r/>
    </w:p>
    <w:p>
      <w:pPr>
        <w:ind w:firstLine="420"/>
        <w:spacing w:line="400" w:lineRule="exact"/>
        <w:rPr>
          <w:rFonts w:hint="eastAsia" w:ascii="宋体" w:hAnsi="宋体" w:eastAsia="宋体" w:cs="宋体"/>
          <w:szCs w:val="21"/>
          <w:highlight w:val="none"/>
        </w:rPr>
      </w:pPr>
      <w:r/>
      <w:bookmarkStart w:id="11" w:name="_Toc144974830"/>
      <w:r/>
      <w:bookmarkStart w:id="12" w:name="_Toc168476290"/>
      <w:r/>
      <w:bookmarkStart w:id="13" w:name="_Toc168475887"/>
      <w:r>
        <w:rPr>
          <w:rFonts w:hint="eastAsia" w:ascii="宋体" w:hAnsi="宋体" w:eastAsia="宋体" w:cs="宋体"/>
          <w:szCs w:val="21"/>
          <w:highlight w:val="none"/>
        </w:rPr>
        <w:t xml:space="preserve">10. 合同未尽事宜，双方另行签订补充协议。补充协议是合同的组成部分。</w:t>
      </w:r>
      <w:bookmarkEnd w:id="11"/>
      <w:r/>
      <w:bookmarkEnd w:id="12"/>
      <w:r/>
      <w:bookmarkEnd w:id="13"/>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发包人：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（盖单位章）     承包人：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（盖单位章）</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（签字）    法定代表人或其委托代理人：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（签字）</w:t>
      </w:r>
      <w:r/>
    </w:p>
    <w:p>
      <w:pPr>
        <w:ind w:firstLine="420"/>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日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rPr>
          <w:rFonts w:hint="eastAsia" w:ascii="宋体" w:hAnsi="宋体" w:eastAsia="宋体" w:cs="宋体"/>
          <w:sz w:val="19"/>
          <w:szCs w:val="19"/>
          <w:highlight w:val="none"/>
        </w:rPr>
      </w:pPr>
      <w:r>
        <w:rPr>
          <w:rFonts w:hint="eastAsia" w:ascii="宋体" w:hAnsi="宋体" w:eastAsia="宋体" w:cs="宋体"/>
          <w:sz w:val="19"/>
          <w:szCs w:val="19"/>
          <w:highlight w:val="none"/>
        </w:rPr>
      </w:r>
      <w:r/>
    </w:p>
    <w:p>
      <w:pPr>
        <w:rPr>
          <w:rFonts w:hint="eastAsia" w:ascii="宋体" w:hAnsi="宋体" w:eastAsia="宋体" w:cs="宋体"/>
          <w:szCs w:val="21"/>
          <w:highlight w:val="none"/>
        </w:rPr>
      </w:pPr>
      <w:r/>
      <w:bookmarkStart w:id="14" w:name="_Toc144974831"/>
      <w:r>
        <w:rPr>
          <w:rFonts w:hint="eastAsia" w:ascii="宋体" w:hAnsi="宋体" w:eastAsia="宋体" w:cs="宋体"/>
          <w:szCs w:val="21"/>
          <w:highlight w:val="none"/>
        </w:rPr>
        <w:t xml:space="preserve">   </w:t>
      </w:r>
      <w:bookmarkEnd w:id="14"/>
      <w:r/>
      <w:r/>
    </w:p>
    <w:tbl>
      <w:tblPr>
        <w:tblStyle w:val="784"/>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1"/>
        <w:gridCol w:w="3419"/>
      </w:tblGrid>
      <w:tr>
        <w:trPr>
          <w:jc w:val="center"/>
          <w:trHeight w:val="240"/>
          <w:tblHeader/>
        </w:trPr>
        <w:tc>
          <w:tcPr>
            <w:tcW w:w="5751" w:type="dxa"/>
            <w:vAlign w:val="center"/>
            <w:textDirection w:val="lrTb"/>
            <w:noWrap w:val="false"/>
          </w:tcPr>
          <w:p>
            <w:pPr>
              <w:ind w:firstLine="422"/>
              <w:jc w:val="center"/>
              <w:keepNext/>
              <w:rPr>
                <w:rFonts w:hint="eastAsia" w:ascii="宋体" w:hAnsi="宋体" w:eastAsia="宋体" w:cs="宋体"/>
                <w:b/>
                <w:szCs w:val="22"/>
                <w:highlight w:val="none"/>
              </w:rPr>
            </w:pPr>
            <w:r>
              <w:rPr>
                <w:rFonts w:hint="eastAsia" w:ascii="Times New Roman" w:hAnsi="Times New Roman" w:eastAsia="宋体" w:cs="宋体"/>
                <w:szCs w:val="22"/>
                <w:highlight w:val="none"/>
              </w:rPr>
              <w:br w:type="page" w:clear="all"/>
            </w:r>
            <w:bookmarkStart w:id="15" w:name="_Toc265678871"/>
            <w:r/>
            <w:bookmarkStart w:id="16" w:name="_Toc342241004"/>
            <w:r/>
            <w:bookmarkStart w:id="17" w:name="_Toc265675831"/>
            <w:r>
              <w:rPr>
                <w:rFonts w:hint="eastAsia" w:ascii="宋体" w:hAnsi="宋体" w:eastAsia="宋体" w:cs="宋体"/>
                <w:b/>
                <w:szCs w:val="22"/>
                <w:highlight w:val="none"/>
              </w:rPr>
              <w:t xml:space="preserve">通用合同条款</w:t>
            </w:r>
            <w:r/>
          </w:p>
        </w:tc>
        <w:tc>
          <w:tcPr>
            <w:tcW w:w="3419" w:type="dxa"/>
            <w:vAlign w:val="top"/>
            <w:textDirection w:val="lrTb"/>
            <w:noWrap w:val="false"/>
          </w:tcPr>
          <w:p>
            <w:pPr>
              <w:ind w:firstLine="422"/>
              <w:jc w:val="center"/>
              <w:keepNext/>
              <w:rPr>
                <w:rFonts w:hint="eastAsia" w:ascii="宋体" w:hAnsi="宋体" w:eastAsia="宋体" w:cs="宋体"/>
                <w:b/>
                <w:szCs w:val="22"/>
                <w:highlight w:val="none"/>
              </w:rPr>
            </w:pPr>
            <w:r>
              <w:rPr>
                <w:rFonts w:hint="eastAsia" w:ascii="宋体" w:hAnsi="宋体" w:eastAsia="宋体" w:cs="宋体"/>
                <w:b/>
                <w:szCs w:val="22"/>
                <w:highlight w:val="none"/>
              </w:rPr>
              <w:t xml:space="preserve">专用合同条款</w:t>
            </w:r>
            <w:r/>
          </w:p>
        </w:tc>
      </w:tr>
      <w:tr>
        <w:trPr>
          <w:jc w:val="center"/>
        </w:trPr>
        <w:tc>
          <w:tcPr>
            <w:tcW w:w="5751" w:type="dxa"/>
            <w:vAlign w:val="center"/>
            <w:textDirection w:val="lrTb"/>
            <w:noWrap w:val="false"/>
          </w:tcPr>
          <w:p>
            <w:pPr>
              <w:ind w:left="105"/>
              <w:jc w:val="center"/>
              <w:keepLines/>
              <w:keepNext/>
              <w:spacing w:before="0" w:after="260" w:line="416" w:lineRule="auto"/>
              <w:widowControl w:val="off"/>
              <w:rPr>
                <w:rFonts w:hint="eastAsia" w:ascii="宋体" w:hAnsi="宋体" w:eastAsia="宋体" w:cs="宋体"/>
                <w:b/>
                <w:bCs/>
                <w:sz w:val="21"/>
                <w:szCs w:val="21"/>
                <w:highlight w:val="none"/>
                <w:lang w:val="en-US" w:eastAsia="zh-CN" w:bidi="ar-SA"/>
              </w:rPr>
              <w:outlineLvl w:val="1"/>
            </w:pPr>
            <w:r/>
            <w:bookmarkStart w:id="18" w:name="_Toc236811842"/>
            <w:r/>
            <w:bookmarkStart w:id="19" w:name="_Toc352491590"/>
            <w:r/>
            <w:bookmarkStart w:id="20" w:name="_Toc345916630"/>
            <w:r/>
            <w:bookmarkStart w:id="21" w:name="_Toc352492829"/>
            <w:r/>
            <w:bookmarkStart w:id="22" w:name="_Toc345225403"/>
            <w:r/>
            <w:bookmarkStart w:id="23" w:name="_Toc8288"/>
            <w:r/>
            <w:bookmarkStart w:id="24" w:name="_Toc386274191"/>
            <w:r/>
            <w:bookmarkStart w:id="25" w:name="_Toc378180056"/>
            <w:r/>
            <w:bookmarkStart w:id="26" w:name="_Toc138041785"/>
            <w:r/>
            <w:bookmarkStart w:id="27" w:name="_Toc470015065"/>
            <w:r/>
            <w:bookmarkStart w:id="28" w:name="_Toc352492484"/>
            <w:r/>
            <w:bookmarkStart w:id="29" w:name="_Toc138042296"/>
            <w:r>
              <w:rPr>
                <w:rFonts w:hint="eastAsia" w:ascii="宋体" w:hAnsi="宋体" w:eastAsia="宋体" w:cs="宋体"/>
                <w:b/>
                <w:bCs/>
                <w:sz w:val="21"/>
                <w:szCs w:val="21"/>
                <w:highlight w:val="none"/>
                <w:lang w:val="en-US" w:eastAsia="zh-CN" w:bidi="ar-SA"/>
              </w:rPr>
              <w:t xml:space="preserve">1.一般约定</w:t>
            </w:r>
            <w:bookmarkEnd w:id="18"/>
            <w:r/>
            <w:bookmarkEnd w:id="19"/>
            <w:r/>
            <w:bookmarkEnd w:id="20"/>
            <w:r/>
            <w:bookmarkEnd w:id="21"/>
            <w:r/>
            <w:bookmarkEnd w:id="22"/>
            <w:r/>
            <w:bookmarkEnd w:id="23"/>
            <w:r/>
            <w:bookmarkEnd w:id="24"/>
            <w:r/>
            <w:bookmarkEnd w:id="25"/>
            <w:r/>
            <w:bookmarkEnd w:id="26"/>
            <w:r/>
            <w:bookmarkEnd w:id="27"/>
            <w:r/>
            <w:bookmarkEnd w:id="28"/>
            <w:r/>
            <w:bookmarkEnd w:id="29"/>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0" w:name="_Toc378180057"/>
            <w:r/>
            <w:bookmarkStart w:id="31" w:name="_Toc351048153"/>
            <w:r/>
            <w:bookmarkStart w:id="32" w:name="_Toc386274192"/>
            <w:r/>
            <w:bookmarkStart w:id="33" w:name="_Toc352491591"/>
            <w:r/>
            <w:bookmarkStart w:id="34" w:name="_Toc345916631"/>
            <w:r/>
            <w:bookmarkStart w:id="35" w:name="_Toc138042297"/>
            <w:r/>
            <w:bookmarkStart w:id="36" w:name="_Toc138041786"/>
            <w:r/>
            <w:bookmarkStart w:id="37" w:name="_Toc470015066"/>
            <w:r/>
            <w:bookmarkStart w:id="38" w:name="_Toc352492830"/>
            <w:r/>
            <w:bookmarkStart w:id="39" w:name="_Toc8187"/>
            <w:r/>
            <w:bookmarkStart w:id="40" w:name="_Toc352492485"/>
            <w:r>
              <w:rPr>
                <w:rFonts w:hint="eastAsia" w:ascii="宋体" w:hAnsi="宋体" w:eastAsia="宋体" w:cs="宋体"/>
                <w:b/>
                <w:bCs/>
                <w:sz w:val="21"/>
                <w:szCs w:val="21"/>
                <w:highlight w:val="none"/>
                <w:lang w:val="en-US" w:eastAsia="zh-CN" w:bidi="ar-SA"/>
              </w:rPr>
              <w:t xml:space="preserve">1.1词语定义</w:t>
            </w:r>
            <w:bookmarkEnd w:id="30"/>
            <w:r/>
            <w:bookmarkEnd w:id="31"/>
            <w:r/>
            <w:bookmarkEnd w:id="32"/>
            <w:r/>
            <w:bookmarkEnd w:id="33"/>
            <w:r/>
            <w:bookmarkEnd w:id="34"/>
            <w:r/>
            <w:bookmarkEnd w:id="35"/>
            <w:r/>
            <w:bookmarkEnd w:id="36"/>
            <w:r/>
            <w:bookmarkEnd w:id="37"/>
            <w:r/>
            <w:bookmarkEnd w:id="38"/>
            <w:r/>
            <w:bookmarkEnd w:id="39"/>
            <w:r/>
            <w:bookmarkEnd w:id="4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通用合同条款、专用合同条款中的下列词语应具有本款所赋予的含义。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1.1.1.1合同文件（或称合同）：指合同协议书、中标通知书、投标函及投标函附录、专用合同条款、通用合同条款、技术标准和要求、图纸、已标价工程量清单，以及其他合同文件。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1.1.1.2合同协议书：指第 1.5 款所指的合同协议书。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1.1.1.3中标通知书：指发包人通知承包人中标的函件。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1.1.1.4投标函：指构成合同文件组成部分的由承包人填写并签署的投标函。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1.1.1.5投标函附录：指附在投标函后构成合同文件的投标函附录。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1.1.1.6技术标准和要求：指构成合同文件组成部分的名为技术标准和要求的文件，包括合同双方当事人约定对其所作的修改或补充。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1.1.1.7 图纸：指包含在合同中的工程图纸，以及由发包人按合同约定提供的任何补充和修改的图纸，包括配套的说明。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1.1.1.8已标价工程量清单：指构成合同文件组成部分的由承包人按照规定的格式和要求填写并标明价格的工程量清单。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1.1.1.9其他合同文件：指经合同双方当事人确认构成合同文件的其他文件。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1.1.2合同当事人和人员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1.1.2.1合同当事人：指发包人和承包人。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1.1.2.2发包人：指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中指明并与承包人在合同协议书中签字的当事人。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1.1.2.3承包人：指与发包人签订合同协议书的当事人。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1.1.2.4承包人项目经理：指承包人派驻施工场地的全权负责人。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1.1.2.5分包人：指从承包人处分包合同中某一部分工程，并与其签订分包合同的分包人。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1.1.2.6监理人：指在专用合同条款中指明的，受发包人委托对合同履行实施管理的法人或其他组织。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1.1.2.7总监理工程师（总监）：指由监理人委派常驻施工场地对合同履行实施管理的全权负责人。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1.1.3工程和设备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1.1.3.1工程：指永久工程和（或）临时工程。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1.1.3.2永久工程：指按合同约定建造并移交给发包人的工程，包括工程设备。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1.1.3.3临时工程：指为完成合同约定的永久工程所修建的各类临时性工程，不包括施工设备。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1.1.3.4单位工程：指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中指明特定范围的永久工程。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1.1.3.5工程设备：指构成或计划构成永久工程一部分的机电设备、金属结构设备、仪器装置及其他类似的设备和装置。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1.1.3.6施工设备：指为完成合同约定的各项工作所需的设备、器具和其他物品，不包括临时工程和材料。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1.1.3.7临时设施：指为完成合同约定的各项工作所服务的临时性生产和生活设施。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1.1.3.8承包人设备：指承包人自带的施工设备。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1.1.3.9施工场地（或称工地、现场）：指用于合同工程施工的场所，以及在合同中指定作为施工场地组成部分的其他场所，包括永久占地和临时占地。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永久占地：指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中指明为实施合同工程需永久占用的土地。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1.1.3.11临时占地：指</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中指明为实施合同工程需临时占用的土地。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1.1.4.1开工通知：指监理人按第 11.1 款通知承包人开工的函件。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1.1.4.2开工日期：指监理人按第 11.1 款发出的开工通知中写明的开工日期。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1.1.4.3 工期：指承包人在投标函中承诺的完成合同工程所需的期限，包括按第 11.3款、第 11.4 款和第 11.6 款约定所作的变更。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1.1.4.4竣工日期：指第 1.1.4.3 目约定工期届满时的日期。实际竣工日期以工程接收证书中写明的日期为准。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1.1.4.5缺陷责任期：指履行第 19.2 款约定的缺陷责任的期限，具体期限由</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约定，包括根据第 19.3 款约定所作的延长。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1.1.4.6基准日期：指投标截止时间前 28 天的日期。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1.1.4.7天：除特别指明外，指日历天。合同中按天计算时间的，开始当天不计入，从次日开始计算。期限最后一天的截止时间为当天 24：00。</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1.1.5合同价格和费用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1.1.5.1签约合同价：指签定合同时合同协议书中写明的，包括了暂列金额、暂估价的合同总金额。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1.1.5.2合同价格：指承包人按合同约定完成了包括缺陷责任期内的全部承包工作后，发包人应付给承包人的金额，包括在履行合同过程中按合同约定进行的变更和调整。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1.1.5.3费用：指为履行合同所发生的或将要发生的所有合理开支，包括管理费和应分摊的其他费用，但不包括利润。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1.1.5.5  暂估价：指发包人在工程量清单中给定的用于支付必然发生但暂时不能确定价格的材料、设备以及专业工程的金额。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1.1.5.6计日工：指对零星工作采取的一种计价方式，按合同中的计日工子目及其单价计价付款。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1.1.5.7质量保证金（或称保留金）：指按第17.4.1项约定用于保证在缺陷责任期内履行缺陷修复义务的金额。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1.1.6其他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1.1.6.1书面形式：指合同文件、信函、电报、传真等可以有形地表现所载内容的形式。</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1" w:name="_Toc386274193"/>
            <w:r/>
            <w:bookmarkStart w:id="42" w:name="_Toc470015067"/>
            <w:r/>
            <w:bookmarkStart w:id="43" w:name="_Toc352492831"/>
            <w:r/>
            <w:bookmarkStart w:id="44" w:name="_Toc378180058"/>
            <w:r/>
            <w:bookmarkStart w:id="45" w:name="_Toc345916632"/>
            <w:r/>
            <w:bookmarkStart w:id="46" w:name="_Toc352492486"/>
            <w:r/>
            <w:bookmarkStart w:id="47" w:name="_Toc351048154"/>
            <w:r/>
            <w:bookmarkStart w:id="48" w:name="_Toc138041787"/>
            <w:r/>
            <w:bookmarkStart w:id="49" w:name="_Toc352491592"/>
            <w:r/>
            <w:bookmarkStart w:id="50" w:name="_Toc138042298"/>
            <w:r/>
            <w:bookmarkStart w:id="51" w:name="_Toc3706"/>
            <w:r>
              <w:rPr>
                <w:rFonts w:hint="eastAsia" w:ascii="宋体" w:hAnsi="宋体" w:eastAsia="宋体" w:cs="宋体"/>
                <w:b/>
                <w:bCs/>
                <w:sz w:val="21"/>
                <w:szCs w:val="21"/>
                <w:highlight w:val="none"/>
                <w:lang w:val="en-US" w:eastAsia="zh-CN" w:bidi="ar-SA"/>
              </w:rPr>
              <w:t xml:space="preserve">1.2语言文字</w:t>
            </w:r>
            <w:bookmarkEnd w:id="41"/>
            <w:r/>
            <w:bookmarkEnd w:id="42"/>
            <w:r/>
            <w:bookmarkEnd w:id="43"/>
            <w:r/>
            <w:bookmarkEnd w:id="44"/>
            <w:r/>
            <w:bookmarkEnd w:id="45"/>
            <w:r/>
            <w:bookmarkEnd w:id="46"/>
            <w:r/>
            <w:bookmarkEnd w:id="47"/>
            <w:r/>
            <w:bookmarkEnd w:id="48"/>
            <w:r/>
            <w:bookmarkEnd w:id="49"/>
            <w:r/>
            <w:bookmarkEnd w:id="50"/>
            <w:r/>
            <w:bookmarkEnd w:id="5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除专用术语外，合同使用的语言文字为中文。必要时专用术语应附有中文注释。</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2" w:name="_Toc352492832"/>
            <w:r/>
            <w:bookmarkStart w:id="53" w:name="_Toc138042299"/>
            <w:r/>
            <w:bookmarkStart w:id="54" w:name="_Toc470015068"/>
            <w:r/>
            <w:bookmarkStart w:id="55" w:name="_Toc352492487"/>
            <w:r/>
            <w:bookmarkStart w:id="56" w:name="_Toc351048155"/>
            <w:r/>
            <w:bookmarkStart w:id="57" w:name="_Toc378180059"/>
            <w:r/>
            <w:bookmarkStart w:id="58" w:name="_Toc138041788"/>
            <w:r/>
            <w:bookmarkStart w:id="59" w:name="_Toc386274194"/>
            <w:r/>
            <w:bookmarkStart w:id="60" w:name="_Toc352491593"/>
            <w:r/>
            <w:bookmarkStart w:id="61" w:name="_Toc345916633"/>
            <w:r/>
            <w:bookmarkStart w:id="62" w:name="_Toc23163"/>
            <w:r>
              <w:rPr>
                <w:rFonts w:hint="eastAsia" w:ascii="宋体" w:hAnsi="宋体" w:eastAsia="宋体" w:cs="宋体"/>
                <w:b/>
                <w:bCs/>
                <w:sz w:val="21"/>
                <w:szCs w:val="21"/>
                <w:highlight w:val="none"/>
                <w:lang w:val="en-US" w:eastAsia="zh-CN" w:bidi="ar-SA"/>
              </w:rPr>
              <w:t xml:space="preserve">1.3法律</w:t>
            </w:r>
            <w:bookmarkEnd w:id="52"/>
            <w:r/>
            <w:bookmarkEnd w:id="53"/>
            <w:r/>
            <w:bookmarkEnd w:id="54"/>
            <w:r/>
            <w:bookmarkEnd w:id="55"/>
            <w:r/>
            <w:bookmarkEnd w:id="56"/>
            <w:r/>
            <w:bookmarkEnd w:id="57"/>
            <w:r/>
            <w:bookmarkEnd w:id="58"/>
            <w:r/>
            <w:bookmarkEnd w:id="59"/>
            <w:r/>
            <w:bookmarkEnd w:id="60"/>
            <w:r/>
            <w:bookmarkEnd w:id="61"/>
            <w:r/>
            <w:bookmarkEnd w:id="6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适用于合同的法律包括中华人民共和国法律、行政法规、部门规章，以及工程所在地的地方法规、自治条例、单行条例和地方政府规章。</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63" w:name="_Toc386274195"/>
            <w:r/>
            <w:bookmarkStart w:id="64" w:name="_Toc352491594"/>
            <w:r/>
            <w:bookmarkStart w:id="65" w:name="_Toc352492488"/>
            <w:r/>
            <w:bookmarkStart w:id="66" w:name="_Toc138042300"/>
            <w:r/>
            <w:bookmarkStart w:id="67" w:name="_Toc20913"/>
            <w:r/>
            <w:bookmarkStart w:id="68" w:name="_Toc138041789"/>
            <w:r/>
            <w:bookmarkStart w:id="69" w:name="_Toc351048156"/>
            <w:r/>
            <w:bookmarkStart w:id="70" w:name="_Toc352492833"/>
            <w:r/>
            <w:bookmarkStart w:id="71" w:name="_Toc345916634"/>
            <w:r/>
            <w:bookmarkStart w:id="72" w:name="_Toc470015069"/>
            <w:r/>
            <w:bookmarkStart w:id="73" w:name="_Toc378180060"/>
            <w:r>
              <w:rPr>
                <w:rFonts w:hint="eastAsia" w:ascii="宋体" w:hAnsi="宋体" w:eastAsia="宋体" w:cs="宋体"/>
                <w:b/>
                <w:bCs/>
                <w:sz w:val="21"/>
                <w:szCs w:val="21"/>
                <w:highlight w:val="none"/>
                <w:lang w:val="en-US" w:eastAsia="zh-CN" w:bidi="ar-SA"/>
              </w:rPr>
              <w:t xml:space="preserve">1.4合同文件的优先顺序</w:t>
            </w:r>
            <w:bookmarkEnd w:id="63"/>
            <w:r/>
            <w:bookmarkEnd w:id="64"/>
            <w:r/>
            <w:bookmarkEnd w:id="65"/>
            <w:r/>
            <w:bookmarkEnd w:id="66"/>
            <w:r/>
            <w:bookmarkEnd w:id="67"/>
            <w:r/>
            <w:bookmarkEnd w:id="68"/>
            <w:r/>
            <w:bookmarkEnd w:id="69"/>
            <w:r/>
            <w:bookmarkEnd w:id="70"/>
            <w:r/>
            <w:bookmarkEnd w:id="71"/>
            <w:r/>
            <w:bookmarkEnd w:id="72"/>
            <w:r/>
            <w:bookmarkEnd w:id="7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组成合同的各项文件应互相解释，互为说明。除专用合同条款另有约定外，解释合同文件的优先顺序如下：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（1）合同协议书；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（2）中标通知书；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（3）投标函及投标函附录；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（4）专用合同条款；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（5）通用合同条款；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（6）技术标准和要求；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（7）图纸；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（8）已标价工程量清单；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（9）其他合同文件。</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74" w:name="_Toc138041790"/>
            <w:r/>
            <w:bookmarkStart w:id="75" w:name="_Toc386274196"/>
            <w:r/>
            <w:bookmarkStart w:id="76" w:name="_Toc13648"/>
            <w:r/>
            <w:bookmarkStart w:id="77" w:name="_Toc352491595"/>
            <w:r/>
            <w:bookmarkStart w:id="78" w:name="_Toc138042301"/>
            <w:r/>
            <w:bookmarkStart w:id="79" w:name="_Toc352492834"/>
            <w:r/>
            <w:bookmarkStart w:id="80" w:name="_Toc378180061"/>
            <w:r/>
            <w:bookmarkStart w:id="81" w:name="_Toc351048157"/>
            <w:r/>
            <w:bookmarkStart w:id="82" w:name="_Toc352492489"/>
            <w:r/>
            <w:bookmarkStart w:id="83" w:name="_Toc470015070"/>
            <w:r/>
            <w:bookmarkStart w:id="84" w:name="_Toc345916635"/>
            <w:r>
              <w:rPr>
                <w:rFonts w:hint="eastAsia" w:ascii="宋体" w:hAnsi="宋体" w:eastAsia="宋体" w:cs="宋体"/>
                <w:b/>
                <w:bCs/>
                <w:sz w:val="21"/>
                <w:szCs w:val="21"/>
                <w:highlight w:val="none"/>
                <w:lang w:val="en-US" w:eastAsia="zh-CN" w:bidi="ar-SA"/>
              </w:rPr>
              <w:t xml:space="preserve">1.5合同协议书</w:t>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85" w:name="_Toc351048158"/>
            <w:r/>
            <w:bookmarkStart w:id="86" w:name="_Toc470015071"/>
            <w:r/>
            <w:bookmarkStart w:id="87" w:name="_Toc386274197"/>
            <w:r/>
            <w:bookmarkStart w:id="88" w:name="_Toc138041791"/>
            <w:r/>
            <w:bookmarkStart w:id="89" w:name="_Toc345916636"/>
            <w:r/>
            <w:bookmarkStart w:id="90" w:name="_Toc24030"/>
            <w:r/>
            <w:bookmarkStart w:id="91" w:name="_Toc352492490"/>
            <w:r/>
            <w:bookmarkStart w:id="92" w:name="_Toc352491596"/>
            <w:r/>
            <w:bookmarkStart w:id="93" w:name="_Toc352492835"/>
            <w:r/>
            <w:bookmarkStart w:id="94" w:name="_Toc138042302"/>
            <w:r/>
            <w:bookmarkStart w:id="95" w:name="_Toc378180062"/>
            <w:r>
              <w:rPr>
                <w:rFonts w:hint="eastAsia" w:ascii="宋体" w:hAnsi="宋体" w:eastAsia="宋体" w:cs="宋体"/>
                <w:b/>
                <w:bCs/>
                <w:sz w:val="21"/>
                <w:szCs w:val="21"/>
                <w:highlight w:val="none"/>
                <w:lang w:val="en-US" w:eastAsia="zh-CN" w:bidi="ar-SA"/>
              </w:rPr>
              <w:t xml:space="preserve">1.6图纸和承包人文件</w:t>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另有约定外，图纸应在合理的期限内按照合同约定的数量提供给承包人。由于发包人未按时提供图纸造成工期延误的，按第11.3款的约定办理。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1.6.2承包人提供的文件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约定由承包人提供的文件，包括部分工程的大样图、加工图等，承包人应按约定的数量和期限报送监理人。监理人应在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1.6.3图纸的修改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图纸需要修改和补充的，应由监理人取得发包人同意后，在该工程或工程相应部位施工前的合理期限内签发图纸修改图给承包人，具体签发期限在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中约定。承包人应按修改后的图纸施工。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1.6.4图纸的错误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承包人发现发包人提供的图纸存在明显错误或疏忽，应及时通知监理人。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1.6.5图纸和承包人文件的保管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监理人和承包人均应在施工场地各保存一套完整的包含第1.6.1项、第1.6.2项、第 1.6.3项约定内容的图纸和承包人文件。</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96" w:name="_Toc352492491"/>
            <w:r/>
            <w:bookmarkStart w:id="97" w:name="_Toc138041792"/>
            <w:r/>
            <w:bookmarkStart w:id="98" w:name="_Toc7271"/>
            <w:r/>
            <w:bookmarkStart w:id="99" w:name="_Toc378180063"/>
            <w:r/>
            <w:bookmarkStart w:id="100" w:name="_Toc352491597"/>
            <w:r/>
            <w:bookmarkStart w:id="101" w:name="_Toc345916637"/>
            <w:r/>
            <w:bookmarkStart w:id="102" w:name="_Toc138042303"/>
            <w:r/>
            <w:bookmarkStart w:id="103" w:name="_Toc386274198"/>
            <w:r/>
            <w:bookmarkStart w:id="104" w:name="_Toc352492836"/>
            <w:r/>
            <w:bookmarkStart w:id="105" w:name="_Toc351048159"/>
            <w:r/>
            <w:bookmarkStart w:id="106" w:name="_Toc470015072"/>
            <w:r>
              <w:rPr>
                <w:rFonts w:hint="eastAsia" w:ascii="宋体" w:hAnsi="宋体" w:eastAsia="宋体" w:cs="宋体"/>
                <w:b/>
                <w:bCs/>
                <w:sz w:val="21"/>
                <w:szCs w:val="21"/>
                <w:highlight w:val="none"/>
                <w:lang w:val="en-US" w:eastAsia="zh-CN" w:bidi="ar-SA"/>
              </w:rPr>
              <w:t xml:space="preserve">1.7联络</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1.7.1与合同有关的通知、批准、证明、证书、指示、要求、请求、同意、意见、确定和决定等，均应采用书面形式。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1.7.2第 1.7.1 项中的通知、批准、证明、证书、指示、要求、请求、同意、意见、确定和决定等来往函件，均应在合同约定的期限内送达指定地点和接收人，并办理签收手续。</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07" w:name="_Toc470015073"/>
            <w:r/>
            <w:bookmarkStart w:id="108" w:name="_Toc138042304"/>
            <w:r/>
            <w:bookmarkStart w:id="109" w:name="_Toc352492837"/>
            <w:r/>
            <w:bookmarkStart w:id="110" w:name="_Toc345916638"/>
            <w:r/>
            <w:bookmarkStart w:id="111" w:name="_Toc351048160"/>
            <w:r/>
            <w:bookmarkStart w:id="112" w:name="_Toc352491598"/>
            <w:r/>
            <w:bookmarkStart w:id="113" w:name="_Toc386274199"/>
            <w:r/>
            <w:bookmarkStart w:id="114" w:name="_Toc352492492"/>
            <w:r/>
            <w:bookmarkStart w:id="115" w:name="_Toc138041793"/>
            <w:r/>
            <w:bookmarkStart w:id="116" w:name="_Toc378180064"/>
            <w:r/>
            <w:bookmarkStart w:id="117" w:name="_Toc24804"/>
            <w:r>
              <w:rPr>
                <w:rFonts w:hint="eastAsia" w:ascii="宋体" w:hAnsi="宋体" w:eastAsia="宋体" w:cs="宋体"/>
                <w:b/>
                <w:bCs/>
                <w:sz w:val="21"/>
                <w:szCs w:val="21"/>
                <w:highlight w:val="none"/>
                <w:lang w:val="en-US" w:eastAsia="zh-CN" w:bidi="ar-SA"/>
              </w:rPr>
              <w:t xml:space="preserve">1.8转让</w:t>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除合同另有约定外，未经对方当事人同意，一方当事人不得将合同权利全部或部分转让给第三人，也不得全部或部分转移合同义务。</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18" w:name="_Toc352492493"/>
            <w:r/>
            <w:bookmarkStart w:id="119" w:name="_Toc138041794"/>
            <w:r/>
            <w:bookmarkStart w:id="120" w:name="_Toc345916639"/>
            <w:r/>
            <w:bookmarkStart w:id="121" w:name="_Toc470015074"/>
            <w:r/>
            <w:bookmarkStart w:id="122" w:name="_Toc351048161"/>
            <w:r/>
            <w:bookmarkStart w:id="123" w:name="_Toc386274200"/>
            <w:r/>
            <w:bookmarkStart w:id="124" w:name="_Toc22803"/>
            <w:r/>
            <w:bookmarkStart w:id="125" w:name="_Toc138042305"/>
            <w:r/>
            <w:bookmarkStart w:id="126" w:name="_Toc352492838"/>
            <w:r/>
            <w:bookmarkStart w:id="127" w:name="_Toc378180065"/>
            <w:r/>
            <w:bookmarkStart w:id="128" w:name="_Toc352491599"/>
            <w:r>
              <w:rPr>
                <w:rFonts w:hint="eastAsia" w:ascii="宋体" w:hAnsi="宋体" w:eastAsia="宋体" w:cs="宋体"/>
                <w:b/>
                <w:bCs/>
                <w:sz w:val="21"/>
                <w:szCs w:val="21"/>
                <w:highlight w:val="none"/>
                <w:lang w:val="en-US" w:eastAsia="zh-CN" w:bidi="ar-SA"/>
              </w:rPr>
              <w:t xml:space="preserve">1.9严禁贿赂</w:t>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合同双方当事人不得以贿赂或变相贿赂的方式，谋取不当利益或损害对方权益。因贿赂造成对方损失的，行为人应赔偿损失，并承担相应的法律责任。</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29" w:name="_Toc352492494"/>
            <w:r/>
            <w:bookmarkStart w:id="130" w:name="_Toc138042306"/>
            <w:r/>
            <w:bookmarkStart w:id="131" w:name="_Toc3523"/>
            <w:r/>
            <w:bookmarkStart w:id="132" w:name="_Toc345916640"/>
            <w:r/>
            <w:bookmarkStart w:id="133" w:name="_Toc352491600"/>
            <w:r/>
            <w:bookmarkStart w:id="134" w:name="_Toc470015075"/>
            <w:r/>
            <w:bookmarkStart w:id="135" w:name="_Toc386274201"/>
            <w:r/>
            <w:bookmarkStart w:id="136" w:name="_Toc378180066"/>
            <w:r/>
            <w:bookmarkStart w:id="137" w:name="_Toc352492839"/>
            <w:r/>
            <w:bookmarkStart w:id="138" w:name="_Toc351048162"/>
            <w:r/>
            <w:bookmarkStart w:id="139" w:name="_Toc138041795"/>
            <w:r>
              <w:rPr>
                <w:rFonts w:hint="eastAsia" w:ascii="宋体" w:hAnsi="宋体" w:eastAsia="宋体" w:cs="宋体"/>
                <w:b/>
                <w:bCs/>
                <w:sz w:val="21"/>
                <w:szCs w:val="21"/>
                <w:highlight w:val="none"/>
                <w:lang w:val="en-US" w:eastAsia="zh-CN" w:bidi="ar-SA"/>
              </w:rPr>
              <w:t xml:space="preserve">1.10化石、文物</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在施工场地发掘的所有文物、古迹以及具有地质研究或考古价值的其他遗迹、化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1.10.2  承包人发现文物后不及时报告或隐瞒不报，致使文物丢失或损坏的，应赔偿损失，并承担相应的法律责任。</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40" w:name="_Toc3432"/>
            <w:r/>
            <w:bookmarkStart w:id="141" w:name="_Toc138041796"/>
            <w:r/>
            <w:bookmarkStart w:id="142" w:name="_Toc386274202"/>
            <w:r/>
            <w:bookmarkStart w:id="143" w:name="_Toc352492840"/>
            <w:r/>
            <w:bookmarkStart w:id="144" w:name="_Toc345916641"/>
            <w:r/>
            <w:bookmarkStart w:id="145" w:name="_Toc378180067"/>
            <w:r/>
            <w:bookmarkStart w:id="146" w:name="_Toc352492495"/>
            <w:r/>
            <w:bookmarkStart w:id="147" w:name="_Toc351048163"/>
            <w:r/>
            <w:bookmarkStart w:id="148" w:name="_Toc138042307"/>
            <w:r/>
            <w:bookmarkStart w:id="149" w:name="_Toc352491601"/>
            <w:r/>
            <w:bookmarkStart w:id="150" w:name="_Toc470015076"/>
            <w:r>
              <w:rPr>
                <w:rFonts w:hint="eastAsia" w:ascii="宋体" w:hAnsi="宋体" w:eastAsia="宋体" w:cs="宋体"/>
                <w:b/>
                <w:bCs/>
                <w:sz w:val="21"/>
                <w:szCs w:val="21"/>
                <w:highlight w:val="none"/>
                <w:lang w:val="en-US" w:eastAsia="zh-CN" w:bidi="ar-SA"/>
              </w:rPr>
              <w:t xml:space="preserve">1.11专利技术</w:t>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承包人在投标文件中采用专利技术的，专利技术的使用费包含在投标报价内。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  承包人的技术秘密和声明需要保密的资料和信息，发包人和监理人不得为合同以外的目的泄露给他人。</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51" w:name="_Toc138042308"/>
            <w:r/>
            <w:bookmarkStart w:id="152" w:name="_Toc352492841"/>
            <w:r/>
            <w:bookmarkStart w:id="153" w:name="_Toc352492496"/>
            <w:r/>
            <w:bookmarkStart w:id="154" w:name="_Toc386274203"/>
            <w:r/>
            <w:bookmarkStart w:id="155" w:name="_Toc378180068"/>
            <w:r/>
            <w:bookmarkStart w:id="156" w:name="_Toc138041797"/>
            <w:r/>
            <w:bookmarkStart w:id="157" w:name="_Toc345916642"/>
            <w:r/>
            <w:bookmarkStart w:id="158" w:name="_Toc351048164"/>
            <w:r/>
            <w:bookmarkStart w:id="159" w:name="_Toc5388"/>
            <w:r/>
            <w:bookmarkStart w:id="160" w:name="_Toc352491602"/>
            <w:r/>
            <w:bookmarkStart w:id="161" w:name="_Toc470015077"/>
            <w:r>
              <w:rPr>
                <w:rFonts w:hint="eastAsia" w:ascii="宋体" w:hAnsi="宋体" w:eastAsia="宋体" w:cs="宋体"/>
                <w:b/>
                <w:bCs/>
                <w:sz w:val="21"/>
                <w:szCs w:val="21"/>
                <w:highlight w:val="none"/>
                <w:lang w:val="en-US" w:eastAsia="zh-CN" w:bidi="ar-SA"/>
              </w:rPr>
              <w:t xml:space="preserve">1.12图纸和文件的保密</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1.12.1  发包人提供的图纸和文件，未经发包人同意，承包人不得为合同以外的目的泄露给他人或公开发表与引用。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  承包人提供的文件，未经承包人同意，发包人和监理人不得为合同以外的目的泄露给他人或公开发表与引用。</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162" w:name="_Toc236811843"/>
            <w:r/>
            <w:bookmarkStart w:id="163" w:name="_Toc352492497"/>
            <w:r/>
            <w:bookmarkStart w:id="164" w:name="_Toc352492842"/>
            <w:r/>
            <w:bookmarkStart w:id="165" w:name="_Toc386274204"/>
            <w:r/>
            <w:bookmarkStart w:id="166" w:name="_Toc352491603"/>
            <w:r/>
            <w:bookmarkStart w:id="167" w:name="_Toc345916643"/>
            <w:r/>
            <w:bookmarkStart w:id="168" w:name="_Toc138041798"/>
            <w:r/>
            <w:bookmarkStart w:id="169" w:name="_Toc470015078"/>
            <w:r/>
            <w:bookmarkStart w:id="170" w:name="_Toc2902"/>
            <w:r/>
            <w:bookmarkStart w:id="171" w:name="_Toc345225404"/>
            <w:r/>
            <w:bookmarkStart w:id="172" w:name="_Toc138042309"/>
            <w:r/>
            <w:bookmarkStart w:id="173" w:name="_Toc378180069"/>
            <w:r>
              <w:rPr>
                <w:rFonts w:hint="eastAsia" w:ascii="宋体" w:hAnsi="宋体" w:eastAsia="宋体" w:cs="宋体"/>
                <w:b/>
                <w:bCs/>
                <w:sz w:val="21"/>
                <w:szCs w:val="21"/>
                <w:highlight w:val="none"/>
                <w:lang w:val="en-US" w:eastAsia="zh-CN" w:bidi="ar-SA"/>
              </w:rPr>
              <w:t xml:space="preserve">2.发包人义务</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74" w:name="_Toc24071"/>
            <w:r/>
            <w:bookmarkStart w:id="175" w:name="_Toc386274205"/>
            <w:r/>
            <w:bookmarkStart w:id="176" w:name="_Toc352491604"/>
            <w:r/>
            <w:bookmarkStart w:id="177" w:name="_Toc138042310"/>
            <w:r/>
            <w:bookmarkStart w:id="178" w:name="_Toc352492498"/>
            <w:r/>
            <w:bookmarkStart w:id="179" w:name="_Toc138041799"/>
            <w:r/>
            <w:bookmarkStart w:id="180" w:name="_Toc352492843"/>
            <w:r/>
            <w:bookmarkStart w:id="181" w:name="_Toc345916644"/>
            <w:r/>
            <w:bookmarkStart w:id="182" w:name="_Toc470015079"/>
            <w:r/>
            <w:bookmarkStart w:id="183" w:name="_Toc351048166"/>
            <w:r/>
            <w:bookmarkStart w:id="184" w:name="_Toc378180070"/>
            <w:r>
              <w:rPr>
                <w:rFonts w:hint="eastAsia" w:ascii="宋体" w:hAnsi="宋体" w:eastAsia="宋体" w:cs="宋体"/>
                <w:b/>
                <w:bCs/>
                <w:sz w:val="21"/>
                <w:szCs w:val="21"/>
                <w:highlight w:val="none"/>
                <w:lang w:val="en-US" w:eastAsia="zh-CN" w:bidi="ar-SA"/>
              </w:rPr>
              <w:t xml:space="preserve">2.1遵守法律</w:t>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发包人在履行合同过程中应遵守法律，并保证承包人免于承担因发包人违反法律而引起的任何责任。</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85" w:name="_Toc352491605"/>
            <w:r/>
            <w:bookmarkStart w:id="186" w:name="_Toc378180071"/>
            <w:r/>
            <w:bookmarkStart w:id="187" w:name="_Toc138041800"/>
            <w:r/>
            <w:bookmarkStart w:id="188" w:name="_Toc351048167"/>
            <w:r/>
            <w:bookmarkStart w:id="189" w:name="_Toc352492844"/>
            <w:r/>
            <w:bookmarkStart w:id="190" w:name="_Toc28085"/>
            <w:r/>
            <w:bookmarkStart w:id="191" w:name="_Toc352492499"/>
            <w:r/>
            <w:bookmarkStart w:id="192" w:name="_Toc138042311"/>
            <w:r/>
            <w:bookmarkStart w:id="193" w:name="_Toc386274206"/>
            <w:r/>
            <w:bookmarkStart w:id="194" w:name="_Toc345916645"/>
            <w:r/>
            <w:bookmarkStart w:id="195" w:name="_Toc470015080"/>
            <w:r>
              <w:rPr>
                <w:rFonts w:hint="eastAsia" w:ascii="宋体" w:hAnsi="宋体" w:eastAsia="宋体" w:cs="宋体"/>
                <w:b/>
                <w:bCs/>
                <w:sz w:val="21"/>
                <w:szCs w:val="21"/>
                <w:highlight w:val="none"/>
                <w:lang w:val="en-US" w:eastAsia="zh-CN" w:bidi="ar-SA"/>
              </w:rPr>
              <w:t xml:space="preserve">2.2发出开工通知</w:t>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发包人应委托监理人按第11.1款的约定向承包人发出开工通知。</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196" w:name="_Toc352492500"/>
            <w:r/>
            <w:bookmarkStart w:id="197" w:name="_Toc351048168"/>
            <w:r/>
            <w:bookmarkStart w:id="198" w:name="_Toc386274207"/>
            <w:r/>
            <w:bookmarkStart w:id="199" w:name="_Toc138041801"/>
            <w:r/>
            <w:bookmarkStart w:id="200" w:name="_Toc378180072"/>
            <w:r/>
            <w:bookmarkStart w:id="201" w:name="_Toc470015081"/>
            <w:r/>
            <w:bookmarkStart w:id="202" w:name="_Toc352491606"/>
            <w:r/>
            <w:bookmarkStart w:id="203" w:name="_Toc138042312"/>
            <w:r/>
            <w:bookmarkStart w:id="204" w:name="_Toc352492845"/>
            <w:r/>
            <w:bookmarkStart w:id="205" w:name="_Toc345916646"/>
            <w:r/>
            <w:bookmarkStart w:id="206" w:name="_Toc28182"/>
            <w:r>
              <w:rPr>
                <w:rFonts w:hint="eastAsia" w:ascii="宋体" w:hAnsi="宋体" w:eastAsia="宋体" w:cs="宋体"/>
                <w:b/>
                <w:bCs/>
                <w:sz w:val="21"/>
                <w:szCs w:val="21"/>
                <w:highlight w:val="none"/>
                <w:lang w:val="en-US" w:eastAsia="zh-CN" w:bidi="ar-SA"/>
              </w:rPr>
              <w:t xml:space="preserve">2.3提供施工场地</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发包人应按专用合同条款约定向承包人提供施工场地，以及施工场地内地下管线和地下设施等有关资料，并保证资料的真实、准确、完整。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2.4协助承包人办理证件和批件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发包人应协助承包人办理法律规定的有关施工证件和批件。</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07" w:name="_Toc138041802"/>
            <w:r/>
            <w:bookmarkStart w:id="208" w:name="_Toc345916647"/>
            <w:r/>
            <w:bookmarkStart w:id="209" w:name="_Toc352492846"/>
            <w:r/>
            <w:bookmarkStart w:id="210" w:name="_Toc138042313"/>
            <w:r/>
            <w:bookmarkStart w:id="211" w:name="_Toc351048169"/>
            <w:r/>
            <w:bookmarkStart w:id="212" w:name="_Toc470015082"/>
            <w:r/>
            <w:bookmarkStart w:id="213" w:name="_Toc378180073"/>
            <w:r/>
            <w:bookmarkStart w:id="214" w:name="_Toc19110"/>
            <w:r/>
            <w:bookmarkStart w:id="215" w:name="_Toc352492501"/>
            <w:r/>
            <w:bookmarkStart w:id="216" w:name="_Toc352491607"/>
            <w:r/>
            <w:bookmarkStart w:id="217" w:name="_Toc386274208"/>
            <w:r>
              <w:rPr>
                <w:rFonts w:hint="eastAsia" w:ascii="宋体" w:hAnsi="宋体" w:eastAsia="宋体" w:cs="宋体"/>
                <w:b/>
                <w:bCs/>
                <w:sz w:val="21"/>
                <w:szCs w:val="21"/>
                <w:highlight w:val="none"/>
                <w:lang w:val="en-US" w:eastAsia="zh-CN" w:bidi="ar-SA"/>
              </w:rPr>
              <w:t xml:space="preserve">2.5组织设计交底</w:t>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发包人应根据合同进度计划，组织设计单位向承包人进行设计交底。</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18" w:name="_Toc138042314"/>
            <w:r/>
            <w:bookmarkStart w:id="219" w:name="_Toc352492502"/>
            <w:r/>
            <w:bookmarkStart w:id="220" w:name="_Toc378180074"/>
            <w:r/>
            <w:bookmarkStart w:id="221" w:name="_Toc138041803"/>
            <w:r/>
            <w:bookmarkStart w:id="222" w:name="_Toc351048170"/>
            <w:r/>
            <w:bookmarkStart w:id="223" w:name="_Toc6161"/>
            <w:r/>
            <w:bookmarkStart w:id="224" w:name="_Toc470015083"/>
            <w:r/>
            <w:bookmarkStart w:id="225" w:name="_Toc386274209"/>
            <w:r/>
            <w:bookmarkStart w:id="226" w:name="_Toc345916648"/>
            <w:r/>
            <w:bookmarkStart w:id="227" w:name="_Toc352492847"/>
            <w:r/>
            <w:bookmarkStart w:id="228" w:name="_Toc352491608"/>
            <w:r>
              <w:rPr>
                <w:rFonts w:hint="eastAsia" w:ascii="宋体" w:hAnsi="宋体" w:eastAsia="宋体" w:cs="宋体"/>
                <w:b/>
                <w:bCs/>
                <w:sz w:val="21"/>
                <w:szCs w:val="21"/>
                <w:highlight w:val="none"/>
                <w:lang w:val="en-US" w:eastAsia="zh-CN" w:bidi="ar-SA"/>
              </w:rPr>
              <w:t xml:space="preserve">2.6支付合同价款</w:t>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发包人应按合同约定向承包人及时支付合同价款。</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29" w:name="_Toc352492848"/>
            <w:r/>
            <w:bookmarkStart w:id="230" w:name="_Toc20973"/>
            <w:r/>
            <w:bookmarkStart w:id="231" w:name="_Toc386274210"/>
            <w:r/>
            <w:bookmarkStart w:id="232" w:name="_Toc352492503"/>
            <w:r/>
            <w:bookmarkStart w:id="233" w:name="_Toc351048171"/>
            <w:r/>
            <w:bookmarkStart w:id="234" w:name="_Toc138041804"/>
            <w:r/>
            <w:bookmarkStart w:id="235" w:name="_Toc378180075"/>
            <w:r/>
            <w:bookmarkStart w:id="236" w:name="_Toc138042315"/>
            <w:r/>
            <w:bookmarkStart w:id="237" w:name="_Toc470015084"/>
            <w:r/>
            <w:bookmarkStart w:id="238" w:name="_Toc352491609"/>
            <w:r/>
            <w:bookmarkStart w:id="239" w:name="_Toc345916649"/>
            <w:r>
              <w:rPr>
                <w:rFonts w:hint="eastAsia" w:ascii="宋体" w:hAnsi="宋体" w:eastAsia="宋体" w:cs="宋体"/>
                <w:b/>
                <w:bCs/>
                <w:sz w:val="21"/>
                <w:szCs w:val="21"/>
                <w:highlight w:val="none"/>
                <w:lang w:val="en-US" w:eastAsia="zh-CN" w:bidi="ar-SA"/>
              </w:rPr>
              <w:t xml:space="preserve">2.7组织竣工验收</w:t>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发包人应按合同约定及时组织竣工验收。</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40" w:name="_Toc378180076"/>
            <w:r/>
            <w:bookmarkStart w:id="241" w:name="_Toc352491610"/>
            <w:r/>
            <w:bookmarkStart w:id="242" w:name="_Toc351048172"/>
            <w:r/>
            <w:bookmarkStart w:id="243" w:name="_Toc470015085"/>
            <w:r/>
            <w:bookmarkStart w:id="244" w:name="_Toc138041805"/>
            <w:r/>
            <w:bookmarkStart w:id="245" w:name="_Toc345916650"/>
            <w:r/>
            <w:bookmarkStart w:id="246" w:name="_Toc7094"/>
            <w:r/>
            <w:bookmarkStart w:id="247" w:name="_Toc352492849"/>
            <w:r/>
            <w:bookmarkStart w:id="248" w:name="_Toc352492504"/>
            <w:r/>
            <w:bookmarkStart w:id="249" w:name="_Toc386274211"/>
            <w:r/>
            <w:bookmarkStart w:id="250" w:name="_Toc138042316"/>
            <w:r>
              <w:rPr>
                <w:rFonts w:hint="eastAsia" w:ascii="宋体" w:hAnsi="宋体" w:eastAsia="宋体" w:cs="宋体"/>
                <w:b/>
                <w:bCs/>
                <w:sz w:val="21"/>
                <w:szCs w:val="21"/>
                <w:highlight w:val="none"/>
                <w:lang w:val="en-US" w:eastAsia="zh-CN" w:bidi="ar-SA"/>
              </w:rPr>
              <w:t xml:space="preserve">2.8其他义务</w:t>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发包人应履行合同约定的其他义务。</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251" w:name="_Toc378180077"/>
            <w:r/>
            <w:bookmarkStart w:id="252" w:name="_Toc32563"/>
            <w:r/>
            <w:bookmarkStart w:id="253" w:name="_Toc236811844"/>
            <w:r/>
            <w:bookmarkStart w:id="254" w:name="_Toc352492505"/>
            <w:r/>
            <w:bookmarkStart w:id="255" w:name="_Toc138041806"/>
            <w:r/>
            <w:bookmarkStart w:id="256" w:name="_Toc352492850"/>
            <w:r/>
            <w:bookmarkStart w:id="257" w:name="_Toc345916651"/>
            <w:r/>
            <w:bookmarkStart w:id="258" w:name="_Toc352491611"/>
            <w:r/>
            <w:bookmarkStart w:id="259" w:name="_Toc345225405"/>
            <w:r/>
            <w:bookmarkStart w:id="260" w:name="_Toc138042317"/>
            <w:r/>
            <w:bookmarkStart w:id="261" w:name="_Toc470015086"/>
            <w:r/>
            <w:bookmarkStart w:id="262" w:name="_Toc386274212"/>
            <w:r>
              <w:rPr>
                <w:rFonts w:hint="eastAsia" w:ascii="宋体" w:hAnsi="宋体" w:eastAsia="宋体" w:cs="宋体"/>
                <w:b/>
                <w:bCs/>
                <w:sz w:val="21"/>
                <w:szCs w:val="21"/>
                <w:highlight w:val="none"/>
                <w:lang w:val="en-US" w:eastAsia="zh-CN" w:bidi="ar-SA"/>
              </w:rPr>
              <w:t xml:space="preserve">3.监理人</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63" w:name="_Toc352492506"/>
            <w:r/>
            <w:bookmarkStart w:id="264" w:name="_Toc138041807"/>
            <w:r/>
            <w:bookmarkStart w:id="265" w:name="_Toc386274213"/>
            <w:r/>
            <w:bookmarkStart w:id="266" w:name="_Toc138042318"/>
            <w:r/>
            <w:bookmarkStart w:id="267" w:name="_Toc352491612"/>
            <w:r/>
            <w:bookmarkStart w:id="268" w:name="_Toc378180078"/>
            <w:r/>
            <w:bookmarkStart w:id="269" w:name="_Toc345916652"/>
            <w:r/>
            <w:bookmarkStart w:id="270" w:name="_Toc352492851"/>
            <w:r/>
            <w:bookmarkStart w:id="271" w:name="_Toc351048174"/>
            <w:r/>
            <w:bookmarkStart w:id="272" w:name="_Toc470015087"/>
            <w:r/>
            <w:bookmarkStart w:id="273" w:name="_Toc23905"/>
            <w:r>
              <w:rPr>
                <w:rFonts w:hint="eastAsia" w:ascii="宋体" w:hAnsi="宋体" w:eastAsia="宋体" w:cs="宋体"/>
                <w:b/>
                <w:bCs/>
                <w:sz w:val="21"/>
                <w:szCs w:val="21"/>
                <w:highlight w:val="none"/>
                <w:lang w:val="en-US" w:eastAsia="zh-CN" w:bidi="ar-SA"/>
              </w:rPr>
              <w:t xml:space="preserve">3.1监理人的职责和权力</w:t>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3.1.1监理人受发包人委托，享有合同约定的权力。监理人在行使某项权力前需要经发包人事先批准而通用合同条款没有指明的，应在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中指明。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3.1.2监理人发出的任何指示应视为已得到发包人的批准，但监理人无权免除或变更合同约定的发包人和承包人的权利、义务和责任。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74" w:name="_Toc378180079"/>
            <w:r/>
            <w:bookmarkStart w:id="275" w:name="_Toc386274214"/>
            <w:r/>
            <w:bookmarkStart w:id="276" w:name="_Toc470015088"/>
            <w:r/>
            <w:bookmarkStart w:id="277" w:name="_Toc138041808"/>
            <w:r/>
            <w:bookmarkStart w:id="278" w:name="_Toc1879"/>
            <w:r/>
            <w:bookmarkStart w:id="279" w:name="_Toc352491613"/>
            <w:r/>
            <w:bookmarkStart w:id="280" w:name="_Toc351048175"/>
            <w:r/>
            <w:bookmarkStart w:id="281" w:name="_Toc138042319"/>
            <w:r/>
            <w:bookmarkStart w:id="282" w:name="_Toc352492507"/>
            <w:r/>
            <w:bookmarkStart w:id="283" w:name="_Toc352492852"/>
            <w:r/>
            <w:bookmarkStart w:id="284" w:name="_Toc345916653"/>
            <w:r>
              <w:rPr>
                <w:rFonts w:hint="eastAsia" w:ascii="宋体" w:hAnsi="宋体" w:eastAsia="宋体" w:cs="宋体"/>
                <w:b/>
                <w:bCs/>
                <w:sz w:val="21"/>
                <w:szCs w:val="21"/>
                <w:highlight w:val="none"/>
                <w:lang w:val="en-US" w:eastAsia="zh-CN" w:bidi="ar-SA"/>
              </w:rPr>
              <w:t xml:space="preserve">3.2总监理工程师</w:t>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85" w:name="_Toc138042320"/>
            <w:r/>
            <w:bookmarkStart w:id="286" w:name="_Toc386274215"/>
            <w:r/>
            <w:bookmarkStart w:id="287" w:name="_Toc345916654"/>
            <w:r/>
            <w:bookmarkStart w:id="288" w:name="_Toc138041809"/>
            <w:r/>
            <w:bookmarkStart w:id="289" w:name="_Toc352491614"/>
            <w:r/>
            <w:bookmarkStart w:id="290" w:name="_Toc24737"/>
            <w:r/>
            <w:bookmarkStart w:id="291" w:name="_Toc378180080"/>
            <w:r/>
            <w:bookmarkStart w:id="292" w:name="_Toc351048176"/>
            <w:r/>
            <w:bookmarkStart w:id="293" w:name="_Toc470015089"/>
            <w:r/>
            <w:bookmarkStart w:id="294" w:name="_Toc352492853"/>
            <w:r/>
            <w:bookmarkStart w:id="295" w:name="_Toc352492508"/>
            <w:r>
              <w:rPr>
                <w:rFonts w:hint="eastAsia" w:ascii="宋体" w:hAnsi="宋体" w:eastAsia="宋体" w:cs="宋体"/>
                <w:b/>
                <w:bCs/>
                <w:sz w:val="21"/>
                <w:szCs w:val="21"/>
                <w:highlight w:val="none"/>
                <w:lang w:val="en-US" w:eastAsia="zh-CN" w:bidi="ar-SA"/>
              </w:rPr>
              <w:t xml:space="preserve">3.3监理人员</w:t>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3.3.3承包人对总监理工程师授权的监理人员发出的指示有疑问的，可向总监理工程师提出书面异议，总监理工程师应在48小时内对该指示予以确认、更改或撤销。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另有约定外，总监理工程师不应将3.5款约定应由总监理工程师作出确定的权力授权或委托给其他监理人员。</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296" w:name="_Toc352492854"/>
            <w:r/>
            <w:bookmarkStart w:id="297" w:name="_Toc352492509"/>
            <w:r/>
            <w:bookmarkStart w:id="298" w:name="_Toc345916655"/>
            <w:r/>
            <w:bookmarkStart w:id="299" w:name="_Toc470015090"/>
            <w:r/>
            <w:bookmarkStart w:id="300" w:name="_Toc378180081"/>
            <w:r/>
            <w:bookmarkStart w:id="301" w:name="_Toc386274216"/>
            <w:r/>
            <w:bookmarkStart w:id="302" w:name="_Toc8497"/>
            <w:r/>
            <w:bookmarkStart w:id="303" w:name="_Toc351048177"/>
            <w:r/>
            <w:bookmarkStart w:id="304" w:name="_Toc352491615"/>
            <w:r/>
            <w:bookmarkStart w:id="305" w:name="_Toc138041810"/>
            <w:r/>
            <w:bookmarkStart w:id="306" w:name="_Toc138042321"/>
            <w:r>
              <w:rPr>
                <w:rFonts w:hint="eastAsia" w:ascii="宋体" w:hAnsi="宋体" w:eastAsia="宋体" w:cs="宋体"/>
                <w:b/>
                <w:bCs/>
                <w:sz w:val="21"/>
                <w:szCs w:val="21"/>
                <w:highlight w:val="none"/>
                <w:lang w:val="en-US" w:eastAsia="zh-CN" w:bidi="ar-SA"/>
              </w:rPr>
              <w:t xml:space="preserve">3.4监理人的指示</w:t>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3.4.1监理人应按第3.1 款的约定向承包人发出指示，监理人的指示应该有监理人授权的施工场地机构章，并由总监理工程师或总监理工程师按第3.3.1项约定授权的监理人员签字。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3.4.2承包人收到监理人按第3.4.1项作出的指示后应遵照执行。指示构成变更的，应按第15条处理。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3.4.4除合同另有约定外，承包人只从总监理工程师或按第3.3.1项被授权的监理人员处取得指示。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3.4.5由于监理人未能按合同约定发出指示、指示延误或指示错误而导致承包人费用增加和（或）工期延误的，由发包人承担赔偿责任。</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07" w:name="_Toc138042322"/>
            <w:r/>
            <w:bookmarkStart w:id="308" w:name="_Toc351048178"/>
            <w:r/>
            <w:bookmarkStart w:id="309" w:name="_Toc138041811"/>
            <w:r/>
            <w:bookmarkStart w:id="310" w:name="_Toc17515"/>
            <w:r/>
            <w:bookmarkStart w:id="311" w:name="_Toc352492510"/>
            <w:r/>
            <w:bookmarkStart w:id="312" w:name="_Toc470015091"/>
            <w:r/>
            <w:bookmarkStart w:id="313" w:name="_Toc352491616"/>
            <w:r/>
            <w:bookmarkStart w:id="314" w:name="_Toc386274217"/>
            <w:r/>
            <w:bookmarkStart w:id="315" w:name="_Toc352492855"/>
            <w:r/>
            <w:bookmarkStart w:id="316" w:name="_Toc378180082"/>
            <w:r/>
            <w:bookmarkStart w:id="317" w:name="_Toc345916656"/>
            <w:r>
              <w:rPr>
                <w:rFonts w:hint="eastAsia" w:ascii="宋体" w:hAnsi="宋体" w:eastAsia="宋体" w:cs="宋体"/>
                <w:b/>
                <w:bCs/>
                <w:sz w:val="21"/>
                <w:szCs w:val="21"/>
                <w:highlight w:val="none"/>
                <w:lang w:val="en-US" w:eastAsia="zh-CN" w:bidi="ar-SA"/>
              </w:rPr>
              <w:t xml:space="preserve">3.5商定或确定</w:t>
            </w:r>
            <w:bookmarkEnd w:id="307"/>
            <w:r/>
            <w:bookmarkEnd w:id="308"/>
            <w:r/>
            <w:bookmarkEnd w:id="309"/>
            <w:r/>
            <w:bookmarkEnd w:id="310"/>
            <w:r/>
            <w:bookmarkEnd w:id="311"/>
            <w:r/>
            <w:bookmarkEnd w:id="312"/>
            <w:r/>
            <w:bookmarkEnd w:id="313"/>
            <w:r/>
            <w:bookmarkEnd w:id="314"/>
            <w:r/>
            <w:bookmarkEnd w:id="315"/>
            <w:r/>
            <w:bookmarkEnd w:id="316"/>
            <w:r/>
            <w:bookmarkEnd w:id="31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318" w:name="_Toc470015092"/>
            <w:r/>
            <w:bookmarkStart w:id="319" w:name="_Toc352491617"/>
            <w:r/>
            <w:bookmarkStart w:id="320" w:name="_Toc138041812"/>
            <w:r/>
            <w:bookmarkStart w:id="321" w:name="_Toc378180083"/>
            <w:r/>
            <w:bookmarkStart w:id="322" w:name="_Toc138042323"/>
            <w:r/>
            <w:bookmarkStart w:id="323" w:name="_Toc345225406"/>
            <w:r/>
            <w:bookmarkStart w:id="324" w:name="_Toc352492511"/>
            <w:r/>
            <w:bookmarkStart w:id="325" w:name="_Toc3438"/>
            <w:r/>
            <w:bookmarkStart w:id="326" w:name="_Toc386274218"/>
            <w:r/>
            <w:bookmarkStart w:id="327" w:name="_Toc345916657"/>
            <w:r/>
            <w:bookmarkStart w:id="328" w:name="_Toc236811845"/>
            <w:r/>
            <w:bookmarkStart w:id="329" w:name="_Toc352492856"/>
            <w:r>
              <w:rPr>
                <w:rFonts w:hint="eastAsia" w:ascii="宋体" w:hAnsi="宋体" w:eastAsia="宋体" w:cs="宋体"/>
                <w:b/>
                <w:bCs/>
                <w:sz w:val="21"/>
                <w:szCs w:val="21"/>
                <w:highlight w:val="none"/>
                <w:lang w:val="en-US" w:eastAsia="zh-CN" w:bidi="ar-SA"/>
              </w:rPr>
              <w:t xml:space="preserve">4.承包人</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30" w:name="_Toc352492512"/>
            <w:r/>
            <w:bookmarkStart w:id="331" w:name="_Toc352491618"/>
            <w:r/>
            <w:bookmarkStart w:id="332" w:name="_Toc351048180"/>
            <w:r/>
            <w:bookmarkStart w:id="333" w:name="_Toc378180084"/>
            <w:r/>
            <w:bookmarkStart w:id="334" w:name="_Toc345916658"/>
            <w:r/>
            <w:bookmarkStart w:id="335" w:name="_Toc138042324"/>
            <w:r/>
            <w:bookmarkStart w:id="336" w:name="_Toc352492857"/>
            <w:r/>
            <w:bookmarkStart w:id="337" w:name="_Toc470015093"/>
            <w:r/>
            <w:bookmarkStart w:id="338" w:name="_Toc13821"/>
            <w:r/>
            <w:bookmarkStart w:id="339" w:name="_Toc386274219"/>
            <w:r/>
            <w:bookmarkStart w:id="340" w:name="_Toc138041813"/>
            <w:r>
              <w:rPr>
                <w:rFonts w:hint="eastAsia" w:ascii="宋体" w:hAnsi="宋体" w:eastAsia="宋体" w:cs="宋体"/>
                <w:b/>
                <w:bCs/>
                <w:sz w:val="21"/>
                <w:szCs w:val="21"/>
                <w:highlight w:val="none"/>
                <w:lang w:val="en-US" w:eastAsia="zh-CN" w:bidi="ar-SA"/>
              </w:rPr>
              <w:t xml:space="preserve">4.1承包人的一般义务</w:t>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4.1.1遵守法律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卫生承包人在履行合同过程中应遵守法律，并保证发包人免于承担因承包人违反法律而引起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的任何责任。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4.1.2依法纳税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承包人应按有关法律规定纳税，应缴纳的税金包括在合同价格内。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4.1.3完成各项承包工作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承包人应按合同约定以及监理人根据第 3.4 款作出的指示，实施、完成全部工程，并修补工程中的任何缺陷。除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另有约定外，承包人应提供为完成合同工作所需的劳务、材料、施工设备、工程设备和其他物品，并按合同约定负责临时设施的设计、建造、运行、维护、管理和拆除。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4.1.5保证工程施工和人员的安全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承包人应按第9.2款约定采取施工安全措施，确保工程及其人员、材料、设备和设施的安全，防止因工程施工造成的人身伤害和财产损失。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4.1.6负责施工场地及其周边环境与生态的保护工作承包人应按照第9.4款约定负责施工场地及其周边环境与生态的保护工作。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4.1.8为他人提供方便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4.1.9工程的维护和照管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4.1.10  其他义务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承包人应履行合同约定的其他义务。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41" w:name="_Toc352492513"/>
            <w:r/>
            <w:bookmarkStart w:id="342" w:name="_Toc352492858"/>
            <w:r/>
            <w:bookmarkStart w:id="343" w:name="_Toc378180085"/>
            <w:r/>
            <w:bookmarkStart w:id="344" w:name="_Toc351048181"/>
            <w:r/>
            <w:bookmarkStart w:id="345" w:name="_Toc386274220"/>
            <w:r/>
            <w:bookmarkStart w:id="346" w:name="_Toc7805"/>
            <w:r/>
            <w:bookmarkStart w:id="347" w:name="_Toc470015094"/>
            <w:r/>
            <w:bookmarkStart w:id="348" w:name="_Toc138042325"/>
            <w:r/>
            <w:bookmarkStart w:id="349" w:name="_Toc352491619"/>
            <w:r/>
            <w:bookmarkStart w:id="350" w:name="_Toc138041814"/>
            <w:r/>
            <w:bookmarkStart w:id="351" w:name="_Toc345916659"/>
            <w:r>
              <w:rPr>
                <w:rFonts w:hint="eastAsia" w:ascii="宋体" w:hAnsi="宋体" w:eastAsia="宋体" w:cs="宋体"/>
                <w:b/>
                <w:bCs/>
                <w:sz w:val="21"/>
                <w:szCs w:val="21"/>
                <w:highlight w:val="none"/>
                <w:lang w:val="en-US" w:eastAsia="zh-CN" w:bidi="ar-SA"/>
              </w:rPr>
              <w:t xml:space="preserve">4.2履约担保</w:t>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承包人应保证其履约担保在发包人颁发工程接收证书前一直有效。发包人应在工程接收证书颁发后28天内把履约担保退还给承包人。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52" w:name="_Toc352491620"/>
            <w:r/>
            <w:bookmarkStart w:id="353" w:name="_Toc378180086"/>
            <w:r/>
            <w:bookmarkStart w:id="354" w:name="_Toc352492859"/>
            <w:r/>
            <w:bookmarkStart w:id="355" w:name="_Toc345916660"/>
            <w:r/>
            <w:bookmarkStart w:id="356" w:name="_Toc386274221"/>
            <w:r/>
            <w:bookmarkStart w:id="357" w:name="_Toc138041815"/>
            <w:r/>
            <w:bookmarkStart w:id="358" w:name="_Toc14246"/>
            <w:r/>
            <w:bookmarkStart w:id="359" w:name="_Toc352492514"/>
            <w:r/>
            <w:bookmarkStart w:id="360" w:name="_Toc138042326"/>
            <w:r/>
            <w:bookmarkStart w:id="361" w:name="_Toc470015095"/>
            <w:r/>
            <w:bookmarkStart w:id="362" w:name="_Toc351048182"/>
            <w:r>
              <w:rPr>
                <w:rFonts w:hint="eastAsia" w:ascii="宋体" w:hAnsi="宋体" w:eastAsia="宋体" w:cs="宋体"/>
                <w:b/>
                <w:bCs/>
                <w:sz w:val="21"/>
                <w:szCs w:val="21"/>
                <w:highlight w:val="none"/>
                <w:lang w:val="en-US" w:eastAsia="zh-CN" w:bidi="ar-SA"/>
              </w:rPr>
              <w:t xml:space="preserve">4.3分包</w:t>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4.3.1承包人不得将其承包的全部工程转包给第三人，或将其承包的全部工程肢解后以分包的名义转包给第三人。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4.3.2承包人不得将工程主体、关键性工作分包给第三人。除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另有约定外，未经发包人同意，承包人不得将工程的其他部分或工作分包给第三人。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4.3.3分包人的资格能力应与其分包工程的标准和规模相适应。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4.3.4按投标函附录约定分包工程的，承包人应向发包人和监理人提交分包合同副本。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4.3.5承包人应与分包人就分包工程向发包人承担连带责任。</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63" w:name="_Toc378180087"/>
            <w:r/>
            <w:bookmarkStart w:id="364" w:name="_Toc470015096"/>
            <w:r/>
            <w:bookmarkStart w:id="365" w:name="_Toc352491621"/>
            <w:r/>
            <w:bookmarkStart w:id="366" w:name="_Toc352492515"/>
            <w:r/>
            <w:bookmarkStart w:id="367" w:name="_Toc351048183"/>
            <w:r/>
            <w:bookmarkStart w:id="368" w:name="_Toc18589"/>
            <w:r/>
            <w:bookmarkStart w:id="369" w:name="_Toc138041816"/>
            <w:r/>
            <w:bookmarkStart w:id="370" w:name="_Toc345916661"/>
            <w:r/>
            <w:bookmarkStart w:id="371" w:name="_Toc386274222"/>
            <w:r/>
            <w:bookmarkStart w:id="372" w:name="_Toc138042327"/>
            <w:r/>
            <w:bookmarkStart w:id="373" w:name="_Toc352492860"/>
            <w:r>
              <w:rPr>
                <w:rFonts w:hint="eastAsia" w:ascii="宋体" w:hAnsi="宋体" w:eastAsia="宋体" w:cs="宋体"/>
                <w:b/>
                <w:bCs/>
                <w:sz w:val="21"/>
                <w:szCs w:val="21"/>
                <w:highlight w:val="none"/>
                <w:lang w:val="en-US" w:eastAsia="zh-CN" w:bidi="ar-SA"/>
              </w:rPr>
              <w:t xml:space="preserve">4.4联合体</w:t>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4.4.1联合体各方应共同与发包人签订合同协议书。联合体各方应为履行合同承担连带责任。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4.4.2联合体协议经发包人确认后作为合同附件。在履行合同过程中，未经发包人同意，不得修改联合体协议。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4.4.3联合体牵头人负责与发包人和监理人联系，并接受指示，负责组织联合体各成员全面履行合同。</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74" w:name="_Toc345916662"/>
            <w:r/>
            <w:bookmarkStart w:id="375" w:name="_Toc138042328"/>
            <w:r/>
            <w:bookmarkStart w:id="376" w:name="_Toc352491622"/>
            <w:r/>
            <w:bookmarkStart w:id="377" w:name="_Toc386274223"/>
            <w:r/>
            <w:bookmarkStart w:id="378" w:name="_Toc470015097"/>
            <w:r/>
            <w:bookmarkStart w:id="379" w:name="_Toc378180088"/>
            <w:r/>
            <w:bookmarkStart w:id="380" w:name="_Toc351048184"/>
            <w:r/>
            <w:bookmarkStart w:id="381" w:name="_Toc352492861"/>
            <w:r/>
            <w:bookmarkStart w:id="382" w:name="_Toc17173"/>
            <w:r/>
            <w:bookmarkStart w:id="383" w:name="_Toc138041817"/>
            <w:r/>
            <w:bookmarkStart w:id="384" w:name="_Toc352492516"/>
            <w:r>
              <w:rPr>
                <w:rFonts w:hint="eastAsia" w:ascii="宋体" w:hAnsi="宋体" w:eastAsia="宋体" w:cs="宋体"/>
                <w:b/>
                <w:bCs/>
                <w:sz w:val="21"/>
                <w:szCs w:val="21"/>
                <w:highlight w:val="none"/>
                <w:lang w:val="en-US" w:eastAsia="zh-CN" w:bidi="ar-SA"/>
              </w:rPr>
              <w:t xml:space="preserve">4.5承包人项目经理</w:t>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4.5.3承包人为履行合同发出的一切函件均应该有承包人授权的施工场地管理机构章，并由承包人项目经理或其授权代表签字。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4.5.4承包人项目经理可以授权其下属人员履行其某项职责，但事先应将这些人员的姓名和授权范围通知监理人。</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385" w:name="_Toc138041818"/>
            <w:r/>
            <w:bookmarkStart w:id="386" w:name="_Toc17284"/>
            <w:r/>
            <w:bookmarkStart w:id="387" w:name="_Toc138042329"/>
            <w:r/>
            <w:bookmarkStart w:id="388" w:name="_Toc351048185"/>
            <w:r/>
            <w:bookmarkStart w:id="389" w:name="_Toc345916663"/>
            <w:r/>
            <w:bookmarkStart w:id="390" w:name="_Toc386274224"/>
            <w:r/>
            <w:bookmarkStart w:id="391" w:name="_Toc470015098"/>
            <w:r/>
            <w:bookmarkStart w:id="392" w:name="_Toc352492862"/>
            <w:r/>
            <w:bookmarkStart w:id="393" w:name="_Toc352492517"/>
            <w:r/>
            <w:bookmarkStart w:id="394" w:name="_Toc352491623"/>
            <w:r/>
            <w:bookmarkStart w:id="395" w:name="_Toc378180089"/>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4.6承包人人员的管理</w:t>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4.6.2为完成合同约定的各项工作，承包人应向施工场地派遣或雇佣足够数量的下列人员：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（1）具有相应资格的专业技工和合格的普工；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（2）具有相应施工经验的技术人员；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（3）具有相应岗位资格的各级管理人员。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4.6.3承包人安排在施工场地的主要管理人员和技术骨干应相对稳定。承包人更换主要管理人员和技术骨干时，应取得监理人的同意。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4.6.4特殊岗位的工作人员均应持有相应的资格证明，监理人有权随时检查。监理人认为有必要时，可进行现场考核。</w:t>
            </w:r>
            <w:bookmarkStart w:id="396" w:name="_Toc345916664"/>
            <w:r/>
            <w:bookmarkStart w:id="397" w:name="_Toc351048186"/>
            <w:r/>
            <w:bookmarkStart w:id="398" w:name="_Toc138042330"/>
            <w:r/>
            <w:bookmarkStart w:id="399" w:name="_Toc352492518"/>
            <w:r/>
            <w:bookmarkStart w:id="400" w:name="_Toc386274225"/>
            <w:r/>
            <w:bookmarkStart w:id="401" w:name="_Toc352491624"/>
            <w:r/>
            <w:bookmarkStart w:id="402" w:name="_Toc138041819"/>
            <w:r/>
            <w:bookmarkStart w:id="403" w:name="_Toc352492863"/>
            <w:r/>
            <w:bookmarkStart w:id="404" w:name="_Toc19168"/>
            <w:r/>
            <w:bookmarkStart w:id="405" w:name="_Toc470015099"/>
            <w:r/>
            <w:bookmarkStart w:id="406" w:name="_Toc378180090"/>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4.7撤换承包人项目经理和其他人员</w:t>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承包人应对其项目经理和其他人员进行有效管理。监理人要求撤换不能胜任本职工作、行为不端或玩忽职守的承包人项目经理和他人员的，承包人应予以撤换。</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07" w:name="_Toc470015100"/>
            <w:r/>
            <w:bookmarkStart w:id="408" w:name="_Toc352492519"/>
            <w:r/>
            <w:bookmarkStart w:id="409" w:name="_Toc352491625"/>
            <w:r/>
            <w:bookmarkStart w:id="410" w:name="_Toc378180091"/>
            <w:r/>
            <w:bookmarkStart w:id="411" w:name="_Toc21063"/>
            <w:r/>
            <w:bookmarkStart w:id="412" w:name="_Toc386274226"/>
            <w:r/>
            <w:bookmarkStart w:id="413" w:name="_Toc352492864"/>
            <w:r/>
            <w:bookmarkStart w:id="414" w:name="_Toc138042331"/>
            <w:r/>
            <w:bookmarkStart w:id="415" w:name="_Toc345916665"/>
            <w:r/>
            <w:bookmarkStart w:id="416" w:name="_Toc138041820"/>
            <w:r/>
            <w:bookmarkStart w:id="417" w:name="_Toc351048187"/>
            <w:r>
              <w:rPr>
                <w:rFonts w:hint="eastAsia" w:ascii="宋体" w:hAnsi="宋体" w:eastAsia="宋体" w:cs="宋体"/>
                <w:b/>
                <w:bCs/>
                <w:sz w:val="21"/>
                <w:szCs w:val="21"/>
                <w:highlight w:val="none"/>
                <w:lang w:val="en-US" w:eastAsia="zh-CN" w:bidi="ar-SA"/>
              </w:rPr>
              <w:t xml:space="preserve">4.8保障承包人人员的合法权益</w:t>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4.8.1承包人应与其雇佣的人员签订劳动合同，并按时发放工资。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4.8.3承包人应为其雇佣人员提供必要的食宿条件，以及符合环境保护和卫生要求的生活环境，在远离城镇的施工场地，还应配备必要的伤病防治和急救的医务人员与医疗设施。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4.8.5承包人应按有关法律规定和合同约定，为其雇佣人员办理保险。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4.8.6承包人应负责处理其雇佣人员因工伤亡事故的善后事宜。 </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18" w:name="_Toc138042332"/>
            <w:r/>
            <w:bookmarkStart w:id="419" w:name="_Toc352492865"/>
            <w:r/>
            <w:bookmarkStart w:id="420" w:name="_Toc378180092"/>
            <w:r/>
            <w:bookmarkStart w:id="421" w:name="_Toc470015101"/>
            <w:r/>
            <w:bookmarkStart w:id="422" w:name="_Toc138041821"/>
            <w:r/>
            <w:bookmarkStart w:id="423" w:name="_Toc352491626"/>
            <w:r/>
            <w:bookmarkStart w:id="424" w:name="_Toc351048188"/>
            <w:r/>
            <w:bookmarkStart w:id="425" w:name="_Toc345916666"/>
            <w:r/>
            <w:bookmarkStart w:id="426" w:name="_Toc32082"/>
            <w:r/>
            <w:bookmarkStart w:id="427" w:name="_Toc386274227"/>
            <w:r/>
            <w:bookmarkStart w:id="428" w:name="_Toc352492520"/>
            <w:r>
              <w:rPr>
                <w:rFonts w:hint="eastAsia" w:ascii="宋体" w:hAnsi="宋体" w:eastAsia="宋体" w:cs="宋体"/>
                <w:b/>
                <w:bCs/>
                <w:sz w:val="21"/>
                <w:szCs w:val="21"/>
                <w:highlight w:val="none"/>
                <w:lang w:val="en-US" w:eastAsia="zh-CN" w:bidi="ar-SA"/>
              </w:rPr>
              <w:t xml:space="preserve">4.9工程价款应专款专用</w:t>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发包人按合同约定支付给承包人的各项价款应专用于合同工程。</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29" w:name="_Toc386274228"/>
            <w:r/>
            <w:bookmarkStart w:id="430" w:name="_Toc138042333"/>
            <w:r/>
            <w:bookmarkStart w:id="431" w:name="_Toc470015102"/>
            <w:r/>
            <w:bookmarkStart w:id="432" w:name="_Toc11105"/>
            <w:r/>
            <w:bookmarkStart w:id="433" w:name="_Toc352491627"/>
            <w:r/>
            <w:bookmarkStart w:id="434" w:name="_Toc351048189"/>
            <w:r/>
            <w:bookmarkStart w:id="435" w:name="_Toc352492521"/>
            <w:r/>
            <w:bookmarkStart w:id="436" w:name="_Toc345916667"/>
            <w:r/>
            <w:bookmarkStart w:id="437" w:name="_Toc138041822"/>
            <w:r/>
            <w:bookmarkStart w:id="438" w:name="_Toc378180093"/>
            <w:r/>
            <w:bookmarkStart w:id="439" w:name="_Toc352492866"/>
            <w:r>
              <w:rPr>
                <w:rFonts w:hint="eastAsia" w:ascii="宋体" w:hAnsi="宋体" w:eastAsia="宋体" w:cs="宋体"/>
                <w:b/>
                <w:bCs/>
                <w:sz w:val="21"/>
                <w:szCs w:val="21"/>
                <w:highlight w:val="none"/>
                <w:lang w:val="en-US" w:eastAsia="zh-CN" w:bidi="ar-SA"/>
              </w:rPr>
              <w:t xml:space="preserve">4.10承包人现场查勘</w:t>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4.10.1  发包人应将其持有的现场地质勘探资料、水文气象资料提供给承包人，并对其准确性负责。但承包人应对其阅读上述有关资料后所作出的解释和推断负责。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40" w:name="_Toc470015103"/>
            <w:r/>
            <w:bookmarkStart w:id="441" w:name="_Toc352491628"/>
            <w:r/>
            <w:bookmarkStart w:id="442" w:name="_Toc345916668"/>
            <w:r/>
            <w:bookmarkStart w:id="443" w:name="_Toc138042334"/>
            <w:r/>
            <w:bookmarkStart w:id="444" w:name="_Toc378180094"/>
            <w:r/>
            <w:bookmarkStart w:id="445" w:name="_Toc138041823"/>
            <w:r/>
            <w:bookmarkStart w:id="446" w:name="_Toc352492522"/>
            <w:r/>
            <w:bookmarkStart w:id="447" w:name="_Toc351048190"/>
            <w:r/>
            <w:bookmarkStart w:id="448" w:name="_Toc386274229"/>
            <w:r/>
            <w:bookmarkStart w:id="449" w:name="_Toc352492867"/>
            <w:r/>
            <w:bookmarkStart w:id="450" w:name="_Toc31444"/>
            <w:r>
              <w:rPr>
                <w:rFonts w:hint="eastAsia" w:ascii="宋体" w:hAnsi="宋体" w:eastAsia="宋体" w:cs="宋体"/>
                <w:b/>
                <w:bCs/>
                <w:sz w:val="21"/>
                <w:szCs w:val="21"/>
                <w:highlight w:val="none"/>
                <w:lang w:val="en-US" w:eastAsia="zh-CN" w:bidi="ar-SA"/>
              </w:rPr>
              <w:t xml:space="preserve">4.11不利物质条件</w:t>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4.11.1  不利物质条件，除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另有约定外，是指承包人在施工场地遇到的不可预见的自然物质条件、非自然的物质障碍和污染物，包括地下和水文条件，但不包括气候条件。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4.11.2  承包人遇到不利物质条件时，应采取适应不利物质条件的合理措施继续施工，并及时通知监理人。监理人应当及时发出指示，指示构成变更的，按第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451" w:name="_Toc386274230"/>
            <w:r/>
            <w:bookmarkStart w:id="452" w:name="_Toc352492868"/>
            <w:r/>
            <w:bookmarkStart w:id="453" w:name="_Toc470015104"/>
            <w:r/>
            <w:bookmarkStart w:id="454" w:name="_Toc378180095"/>
            <w:r/>
            <w:bookmarkStart w:id="455" w:name="_Toc236811846"/>
            <w:r/>
            <w:bookmarkStart w:id="456" w:name="_Toc352491629"/>
            <w:r/>
            <w:bookmarkStart w:id="457" w:name="_Toc2570"/>
            <w:r/>
            <w:bookmarkStart w:id="458" w:name="_Toc138042335"/>
            <w:r/>
            <w:bookmarkStart w:id="459" w:name="_Toc345225407"/>
            <w:r/>
            <w:bookmarkStart w:id="460" w:name="_Toc345916669"/>
            <w:r/>
            <w:bookmarkStart w:id="461" w:name="_Toc138041824"/>
            <w:r/>
            <w:bookmarkStart w:id="462" w:name="_Toc352492523"/>
            <w:r>
              <w:rPr>
                <w:rFonts w:hint="eastAsia" w:ascii="宋体" w:hAnsi="宋体" w:eastAsia="宋体" w:cs="宋体"/>
                <w:b/>
                <w:bCs/>
                <w:sz w:val="21"/>
                <w:szCs w:val="21"/>
                <w:highlight w:val="none"/>
                <w:lang w:val="en-US" w:eastAsia="zh-CN" w:bidi="ar-SA"/>
              </w:rPr>
              <w:t xml:space="preserve">5.材料和工程设备</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63" w:name="_Toc378180096"/>
            <w:r/>
            <w:bookmarkStart w:id="464" w:name="_Toc470015105"/>
            <w:r/>
            <w:bookmarkStart w:id="465" w:name="_Toc351048192"/>
            <w:r/>
            <w:bookmarkStart w:id="466" w:name="_Toc352492524"/>
            <w:r/>
            <w:bookmarkStart w:id="467" w:name="_Toc138041825"/>
            <w:r/>
            <w:bookmarkStart w:id="468" w:name="_Toc352492869"/>
            <w:r/>
            <w:bookmarkStart w:id="469" w:name="_Toc1127"/>
            <w:r/>
            <w:bookmarkStart w:id="470" w:name="_Toc345916670"/>
            <w:r/>
            <w:bookmarkStart w:id="471" w:name="_Toc138042336"/>
            <w:r/>
            <w:bookmarkStart w:id="472" w:name="_Toc386274231"/>
            <w:r/>
            <w:bookmarkStart w:id="473" w:name="_Toc352491630"/>
            <w:r>
              <w:rPr>
                <w:rFonts w:hint="eastAsia" w:ascii="宋体" w:hAnsi="宋体" w:eastAsia="宋体" w:cs="宋体"/>
                <w:b/>
                <w:bCs/>
                <w:sz w:val="21"/>
                <w:szCs w:val="21"/>
                <w:highlight w:val="none"/>
                <w:lang w:val="en-US" w:eastAsia="zh-CN" w:bidi="ar-SA"/>
              </w:rPr>
              <w:t xml:space="preserve">5.1承包人提供的材料和工程设备</w:t>
            </w:r>
            <w:bookmarkEnd w:id="463"/>
            <w:r/>
            <w:bookmarkEnd w:id="464"/>
            <w:r/>
            <w:bookmarkEnd w:id="465"/>
            <w:r/>
            <w:bookmarkEnd w:id="466"/>
            <w:r/>
            <w:bookmarkEnd w:id="467"/>
            <w:r/>
            <w:bookmarkEnd w:id="468"/>
            <w:r/>
            <w:bookmarkEnd w:id="469"/>
            <w:r/>
            <w:bookmarkEnd w:id="470"/>
            <w:r/>
            <w:bookmarkEnd w:id="471"/>
            <w:r/>
            <w:bookmarkEnd w:id="472"/>
            <w:r/>
            <w:bookmarkEnd w:id="473"/>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另有约定外，承包人提供的材料和工程设备均由承包人负责采购、运输和保管。承包人应对其采购的材料和工程设备负责。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5.1.2承包人应按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的约定，将各项材料和工程设备的供货人及品种、规格、数量和供货时间等报送监理人审批。承包人应向监理人提交其负责提供的材料和工程设备的质量证明文件，并满足合同约定的质量标准。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74" w:name="_Toc138042337"/>
            <w:r/>
            <w:bookmarkStart w:id="475" w:name="_Toc345916671"/>
            <w:r/>
            <w:bookmarkStart w:id="476" w:name="_Toc470015106"/>
            <w:r/>
            <w:bookmarkStart w:id="477" w:name="_Toc31557"/>
            <w:r/>
            <w:bookmarkStart w:id="478" w:name="_Toc352492870"/>
            <w:r/>
            <w:bookmarkStart w:id="479" w:name="_Toc351048193"/>
            <w:r/>
            <w:bookmarkStart w:id="480" w:name="_Toc378180097"/>
            <w:r/>
            <w:bookmarkStart w:id="481" w:name="_Toc352491631"/>
            <w:r/>
            <w:bookmarkStart w:id="482" w:name="_Toc352492525"/>
            <w:r/>
            <w:bookmarkStart w:id="483" w:name="_Toc138041826"/>
            <w:r/>
            <w:bookmarkStart w:id="484" w:name="_Toc386274232"/>
            <w:r>
              <w:rPr>
                <w:rFonts w:hint="eastAsia" w:ascii="宋体" w:hAnsi="宋体" w:eastAsia="宋体" w:cs="宋体"/>
                <w:b/>
                <w:bCs/>
                <w:sz w:val="21"/>
                <w:szCs w:val="21"/>
                <w:highlight w:val="none"/>
                <w:lang w:val="en-US" w:eastAsia="zh-CN" w:bidi="ar-SA"/>
              </w:rPr>
              <w:t xml:space="preserve">5.2发包人提供的材料和工程设备</w:t>
            </w:r>
            <w:bookmarkEnd w:id="474"/>
            <w:r/>
            <w:bookmarkEnd w:id="475"/>
            <w:r/>
            <w:bookmarkEnd w:id="476"/>
            <w:r/>
            <w:bookmarkEnd w:id="477"/>
            <w:r/>
            <w:bookmarkEnd w:id="478"/>
            <w:r/>
            <w:bookmarkEnd w:id="479"/>
            <w:r/>
            <w:bookmarkEnd w:id="480"/>
            <w:r/>
            <w:bookmarkEnd w:id="481"/>
            <w:r/>
            <w:bookmarkEnd w:id="482"/>
            <w:r/>
            <w:bookmarkEnd w:id="483"/>
            <w:r/>
            <w:bookmarkEnd w:id="484"/>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5.2.1发包人提供的材料和工程设备，应在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中写明材料和工程设备的名称、规格、数量、价格、交货方式、交货地点和计划交货日期等。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5.2.2承包人应根据合同进度计划的安排，向监理人报送要求发包人交货的日期计划。发包人应按照监理人与合同双方当事人商定的交货日期，向承包人提交材料和工程设备。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5.2.3发包人应在材料和工程设备到货 7 天前通知承包人，承包人应会同监理人在约定的时间内，赴交货地点共同进行验收。除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另有约定外，发包人提供的材料和工程设备验收后，由承包人负责接收、运输和保管。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5.2.4发包人要求向承包人提前交货的，承包人不得拒绝，但发包人应承担承包人由此增加的费用。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5.2.5承包人要求更改交货日期或地点的，应事先报请监理人批准。由于承包人要求更改交货时间或地点所增加的费用和（或）工期延误由承包人承担。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85" w:name="_Toc470015107"/>
            <w:r/>
            <w:bookmarkStart w:id="486" w:name="_Toc138042338"/>
            <w:r/>
            <w:bookmarkStart w:id="487" w:name="_Toc2814"/>
            <w:r/>
            <w:bookmarkStart w:id="488" w:name="_Toc351048194"/>
            <w:r/>
            <w:bookmarkStart w:id="489" w:name="_Toc138041827"/>
            <w:r/>
            <w:bookmarkStart w:id="490" w:name="_Toc345916672"/>
            <w:r/>
            <w:bookmarkStart w:id="491" w:name="_Toc352492526"/>
            <w:r/>
            <w:bookmarkStart w:id="492" w:name="_Toc352492871"/>
            <w:r/>
            <w:bookmarkStart w:id="493" w:name="_Toc386274233"/>
            <w:r/>
            <w:bookmarkStart w:id="494" w:name="_Toc378180098"/>
            <w:r/>
            <w:bookmarkStart w:id="495" w:name="_Toc352491632"/>
            <w:r>
              <w:rPr>
                <w:rFonts w:hint="eastAsia" w:ascii="宋体" w:hAnsi="宋体" w:eastAsia="宋体" w:cs="宋体"/>
                <w:b/>
                <w:bCs/>
                <w:sz w:val="21"/>
                <w:szCs w:val="21"/>
                <w:highlight w:val="none"/>
                <w:lang w:val="en-US" w:eastAsia="zh-CN" w:bidi="ar-SA"/>
              </w:rPr>
              <w:t xml:space="preserve">5.3材料和工程设备专用于合同工程</w:t>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5.3.1运入施工场地的材料、工程设备，包括备品备件、安装专用工器具与随机资料，必须专用于合同工程，未经监理人同意，承包人不得运出施工场地或挪作他用。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496" w:name="_Toc352491633"/>
            <w:r/>
            <w:bookmarkStart w:id="497" w:name="_Toc138041828"/>
            <w:r/>
            <w:bookmarkStart w:id="498" w:name="_Toc19525"/>
            <w:r/>
            <w:bookmarkStart w:id="499" w:name="_Toc378180099"/>
            <w:r/>
            <w:bookmarkStart w:id="500" w:name="_Toc470015108"/>
            <w:r/>
            <w:bookmarkStart w:id="501" w:name="_Toc386274234"/>
            <w:r/>
            <w:bookmarkStart w:id="502" w:name="_Toc138042339"/>
            <w:r/>
            <w:bookmarkStart w:id="503" w:name="_Toc352492527"/>
            <w:r/>
            <w:bookmarkStart w:id="504" w:name="_Toc351048195"/>
            <w:r/>
            <w:bookmarkStart w:id="505" w:name="_Toc345916673"/>
            <w:r/>
            <w:bookmarkStart w:id="506" w:name="_Toc352492872"/>
            <w:r>
              <w:rPr>
                <w:rFonts w:hint="eastAsia" w:ascii="宋体" w:hAnsi="宋体" w:eastAsia="宋体" w:cs="宋体"/>
                <w:b/>
                <w:bCs/>
                <w:sz w:val="21"/>
                <w:szCs w:val="21"/>
                <w:highlight w:val="none"/>
                <w:lang w:val="en-US" w:eastAsia="zh-CN" w:bidi="ar-SA"/>
              </w:rPr>
              <w:t xml:space="preserve">5.4禁止使用不合格的材料和工程设备</w:t>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5.4.2监理人发现承包人使用了不合格的材料和工程设备，应即时发出指示要求承包人立即改正，并禁止在工程中继续使用不合格的材料和工程设备。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5.4.3发包人提供的材料或工程设备不符合合同要求的，承包人有权拒绝，并可要求发包人更换，由此增加的费用和（或）工期延误由发包人承担。</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507" w:name="_Toc138042340"/>
            <w:r/>
            <w:bookmarkStart w:id="508" w:name="_Toc378180100"/>
            <w:r/>
            <w:bookmarkStart w:id="509" w:name="_Toc470015109"/>
            <w:r/>
            <w:bookmarkStart w:id="510" w:name="_Toc352491634"/>
            <w:r/>
            <w:bookmarkStart w:id="511" w:name="_Toc386274235"/>
            <w:r/>
            <w:bookmarkStart w:id="512" w:name="_Toc345916674"/>
            <w:r/>
            <w:bookmarkStart w:id="513" w:name="_Toc138041829"/>
            <w:r/>
            <w:bookmarkStart w:id="514" w:name="_Toc3787"/>
            <w:r/>
            <w:bookmarkStart w:id="515" w:name="_Toc352492873"/>
            <w:r/>
            <w:bookmarkStart w:id="516" w:name="_Toc345225408"/>
            <w:r/>
            <w:bookmarkStart w:id="517" w:name="_Toc352492528"/>
            <w:r/>
            <w:bookmarkStart w:id="518" w:name="_Toc236811847"/>
            <w:r>
              <w:rPr>
                <w:rFonts w:hint="eastAsia" w:ascii="宋体" w:hAnsi="宋体" w:eastAsia="宋体" w:cs="宋体"/>
                <w:b/>
                <w:bCs/>
                <w:sz w:val="21"/>
                <w:szCs w:val="21"/>
                <w:highlight w:val="none"/>
                <w:lang w:val="en-US" w:eastAsia="zh-CN" w:bidi="ar-SA"/>
              </w:rPr>
              <w:t xml:space="preserve">6.施工设备和临时设施</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19" w:name="_Toc27932"/>
            <w:r/>
            <w:bookmarkStart w:id="520" w:name="_Toc352492529"/>
            <w:r/>
            <w:bookmarkStart w:id="521" w:name="_Toc386274236"/>
            <w:r/>
            <w:bookmarkStart w:id="522" w:name="_Toc138041830"/>
            <w:r/>
            <w:bookmarkStart w:id="523" w:name="_Toc345916675"/>
            <w:r/>
            <w:bookmarkStart w:id="524" w:name="_Toc352491635"/>
            <w:r/>
            <w:bookmarkStart w:id="525" w:name="_Toc351048197"/>
            <w:r/>
            <w:bookmarkStart w:id="526" w:name="_Toc352492874"/>
            <w:r/>
            <w:bookmarkStart w:id="527" w:name="_Toc378180101"/>
            <w:r/>
            <w:bookmarkStart w:id="528" w:name="_Toc470015110"/>
            <w:r/>
            <w:bookmarkStart w:id="529" w:name="_Toc138042341"/>
            <w:r>
              <w:rPr>
                <w:rFonts w:hint="eastAsia" w:ascii="宋体" w:hAnsi="宋体" w:eastAsia="宋体" w:cs="宋体"/>
                <w:b/>
                <w:bCs/>
                <w:sz w:val="21"/>
                <w:szCs w:val="21"/>
                <w:highlight w:val="none"/>
                <w:lang w:val="en-US" w:eastAsia="zh-CN" w:bidi="ar-SA"/>
              </w:rPr>
              <w:t xml:space="preserve">6.1承包人提供的施工设备和临时设施</w:t>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6.1.2除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另有约定外，承包人应自行承担修建临时设施的费用，需要临时占地的，应由发包人办理申请手续并承担相应费用。</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30" w:name="_Toc351048198"/>
            <w:r/>
            <w:bookmarkStart w:id="531" w:name="_Toc138041831"/>
            <w:r/>
            <w:bookmarkStart w:id="532" w:name="_Toc378180102"/>
            <w:r/>
            <w:bookmarkStart w:id="533" w:name="_Toc352491636"/>
            <w:r/>
            <w:bookmarkStart w:id="534" w:name="_Toc345916676"/>
            <w:r/>
            <w:bookmarkStart w:id="535" w:name="_Toc30126"/>
            <w:r/>
            <w:bookmarkStart w:id="536" w:name="_Toc352492530"/>
            <w:r/>
            <w:bookmarkStart w:id="537" w:name="_Toc352492875"/>
            <w:r/>
            <w:bookmarkStart w:id="538" w:name="_Toc138042342"/>
            <w:r/>
            <w:bookmarkStart w:id="539" w:name="_Toc386274237"/>
            <w:r/>
            <w:bookmarkStart w:id="540" w:name="_Toc470015111"/>
            <w:r>
              <w:rPr>
                <w:rFonts w:hint="eastAsia" w:ascii="宋体" w:hAnsi="宋体" w:eastAsia="宋体" w:cs="宋体"/>
                <w:b/>
                <w:bCs/>
                <w:sz w:val="21"/>
                <w:szCs w:val="21"/>
                <w:highlight w:val="none"/>
                <w:lang w:val="en-US" w:eastAsia="zh-CN" w:bidi="ar-SA"/>
              </w:rPr>
              <w:t xml:space="preserve">6.2发包人提供的施工设备和临时设施</w:t>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发包人提供的施工设备或临时设施在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41" w:name="_Toc352492531"/>
            <w:r/>
            <w:bookmarkStart w:id="542" w:name="_Toc352492876"/>
            <w:r/>
            <w:bookmarkStart w:id="543" w:name="_Toc138042343"/>
            <w:r/>
            <w:bookmarkStart w:id="544" w:name="_Toc138041832"/>
            <w:r/>
            <w:bookmarkStart w:id="545" w:name="_Toc351048199"/>
            <w:r/>
            <w:bookmarkStart w:id="546" w:name="_Toc352491637"/>
            <w:r/>
            <w:bookmarkStart w:id="547" w:name="_Toc345916677"/>
            <w:r/>
            <w:bookmarkStart w:id="548" w:name="_Toc378180103"/>
            <w:r/>
            <w:bookmarkStart w:id="549" w:name="_Toc386274238"/>
            <w:r/>
            <w:bookmarkStart w:id="550" w:name="_Toc470015112"/>
            <w:r/>
            <w:bookmarkStart w:id="551" w:name="_Toc29143"/>
            <w:r>
              <w:rPr>
                <w:rFonts w:hint="eastAsia" w:ascii="宋体" w:hAnsi="宋体" w:eastAsia="宋体" w:cs="宋体"/>
                <w:b/>
                <w:bCs/>
                <w:sz w:val="21"/>
                <w:szCs w:val="21"/>
                <w:highlight w:val="none"/>
                <w:lang w:val="en-US" w:eastAsia="zh-CN" w:bidi="ar-SA"/>
              </w:rPr>
              <w:t xml:space="preserve">6.3要求承包人增加或更换施工设备</w:t>
            </w:r>
            <w:bookmarkEnd w:id="541"/>
            <w:r/>
            <w:bookmarkEnd w:id="542"/>
            <w:r/>
            <w:bookmarkEnd w:id="543"/>
            <w:r/>
            <w:bookmarkEnd w:id="544"/>
            <w:r/>
            <w:bookmarkEnd w:id="545"/>
            <w:r/>
            <w:bookmarkEnd w:id="546"/>
            <w:r/>
            <w:bookmarkEnd w:id="547"/>
            <w:r/>
            <w:bookmarkEnd w:id="548"/>
            <w:r/>
            <w:bookmarkEnd w:id="549"/>
            <w:r/>
            <w:bookmarkEnd w:id="550"/>
            <w:r/>
            <w:bookmarkEnd w:id="551"/>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52" w:name="_Toc352491638"/>
            <w:r/>
            <w:bookmarkStart w:id="553" w:name="_Toc345916678"/>
            <w:r/>
            <w:bookmarkStart w:id="554" w:name="_Toc31340"/>
            <w:r/>
            <w:bookmarkStart w:id="555" w:name="_Toc386274239"/>
            <w:r/>
            <w:bookmarkStart w:id="556" w:name="_Toc138041833"/>
            <w:r/>
            <w:bookmarkStart w:id="557" w:name="_Toc138042344"/>
            <w:r/>
            <w:bookmarkStart w:id="558" w:name="_Toc470015113"/>
            <w:r/>
            <w:bookmarkStart w:id="559" w:name="_Toc378180104"/>
            <w:r/>
            <w:bookmarkStart w:id="560" w:name="_Toc352492532"/>
            <w:r/>
            <w:bookmarkStart w:id="561" w:name="_Toc351048200"/>
            <w:r/>
            <w:bookmarkStart w:id="562" w:name="_Toc352492877"/>
            <w:r>
              <w:rPr>
                <w:rFonts w:hint="eastAsia" w:ascii="宋体" w:hAnsi="宋体" w:eastAsia="宋体" w:cs="宋体"/>
                <w:b/>
                <w:bCs/>
                <w:sz w:val="21"/>
                <w:szCs w:val="21"/>
                <w:highlight w:val="none"/>
                <w:lang w:val="en-US" w:eastAsia="zh-CN" w:bidi="ar-SA"/>
              </w:rPr>
              <w:t xml:space="preserve">6.4施工设备和临时设施专用于合同工程</w:t>
            </w:r>
            <w:bookmarkEnd w:id="552"/>
            <w:r/>
            <w:bookmarkEnd w:id="553"/>
            <w:r/>
            <w:bookmarkEnd w:id="554"/>
            <w:r/>
            <w:bookmarkEnd w:id="555"/>
            <w:r/>
            <w:bookmarkEnd w:id="556"/>
            <w:r/>
            <w:bookmarkEnd w:id="557"/>
            <w:r/>
            <w:bookmarkEnd w:id="558"/>
            <w:r/>
            <w:bookmarkEnd w:id="559"/>
            <w:r/>
            <w:bookmarkEnd w:id="560"/>
            <w:r/>
            <w:bookmarkEnd w:id="561"/>
            <w:r/>
            <w:bookmarkEnd w:id="562"/>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6.4.2经监理人同意，承包人可根据合同进度计划撤走闲置的施工设备。</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563" w:name="_Toc352492533"/>
            <w:r/>
            <w:bookmarkStart w:id="564" w:name="_Toc378180105"/>
            <w:r/>
            <w:bookmarkStart w:id="565" w:name="_Toc345916679"/>
            <w:r/>
            <w:bookmarkStart w:id="566" w:name="_Toc470015114"/>
            <w:r/>
            <w:bookmarkStart w:id="567" w:name="_Toc138042345"/>
            <w:r/>
            <w:bookmarkStart w:id="568" w:name="_Toc386274240"/>
            <w:r/>
            <w:bookmarkStart w:id="569" w:name="_Toc236811848"/>
            <w:r/>
            <w:bookmarkStart w:id="570" w:name="_Toc345225409"/>
            <w:r/>
            <w:bookmarkStart w:id="571" w:name="_Toc28013"/>
            <w:r/>
            <w:bookmarkStart w:id="572" w:name="_Toc138041834"/>
            <w:r/>
            <w:bookmarkStart w:id="573" w:name="_Toc352491639"/>
            <w:r/>
            <w:bookmarkStart w:id="574" w:name="_Toc352492878"/>
            <w:r>
              <w:rPr>
                <w:rFonts w:hint="eastAsia" w:ascii="宋体" w:hAnsi="宋体" w:eastAsia="宋体" w:cs="宋体"/>
                <w:b/>
                <w:bCs/>
                <w:sz w:val="21"/>
                <w:szCs w:val="21"/>
                <w:highlight w:val="none"/>
                <w:lang w:val="en-US" w:eastAsia="zh-CN" w:bidi="ar-SA"/>
              </w:rPr>
              <w:t xml:space="preserve">7.交通运输</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jc w:val="center"/>
              <w:spacing w:before="24"/>
              <w:widowControl w:val="off"/>
              <w:tabs>
                <w:tab w:val="left" w:pos="1430" w:leader="none"/>
              </w:tabs>
              <w:rPr>
                <w:rFonts w:hint="eastAsia" w:ascii="宋体" w:hAnsi="宋体" w:eastAsia="宋体" w:cs="宋体"/>
                <w:b/>
                <w:bCs/>
                <w:sz w:val="21"/>
                <w:szCs w:val="21"/>
                <w:highlight w:val="none"/>
                <w:lang w:val="en-US" w:eastAsia="zh-CN" w:bidi="ar-SA"/>
              </w:rPr>
              <w:outlineLvl w:val="2"/>
            </w:pPr>
            <w:r/>
            <w:bookmarkStart w:id="575" w:name="_Toc352491640"/>
            <w:r/>
            <w:bookmarkStart w:id="576" w:name="_Toc470015115"/>
            <w:r/>
            <w:bookmarkStart w:id="577" w:name="_Toc386274241"/>
            <w:r/>
            <w:bookmarkStart w:id="578" w:name="_Toc352492534"/>
            <w:r/>
            <w:bookmarkStart w:id="579" w:name="_Toc345916680"/>
            <w:r/>
            <w:bookmarkStart w:id="580" w:name="_Toc352492879"/>
            <w:r/>
            <w:bookmarkStart w:id="581" w:name="_Toc8796"/>
            <w:r/>
            <w:bookmarkStart w:id="582" w:name="_Toc138041835"/>
            <w:r/>
            <w:bookmarkStart w:id="583" w:name="_Toc378180106"/>
            <w:r/>
            <w:bookmarkStart w:id="584" w:name="_Toc138042346"/>
            <w:r/>
            <w:bookmarkStart w:id="585" w:name="_Toc351048202"/>
            <w:r>
              <w:rPr>
                <w:rFonts w:hint="eastAsia" w:ascii="宋体" w:hAnsi="宋体" w:eastAsia="宋体" w:cs="宋体"/>
                <w:b/>
                <w:bCs/>
                <w:sz w:val="21"/>
                <w:szCs w:val="21"/>
                <w:highlight w:val="none"/>
                <w:lang w:val="en-US" w:eastAsia="zh-CN" w:bidi="ar-SA"/>
              </w:rPr>
              <w:t xml:space="preserve">7.1道路通行权和场外设施</w:t>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另有约定外，发包人应根据合同工程的施工需要，负责办理取得出入施工场地的专用和临时道路的通行权，以及取得为工程建设所需修建场外设施的权利，并承担有关费用。承包人应协助发包人办理上述手续。</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7.2场内施工道路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另有约定外，承包人应负责修建、维修、养护和管理施工所需的临时道路和交通设施，包括维修、养护和管理发包人提供的道路和交通设施，并承担相应费用。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另有约定外，承包人修建的临时道路和交通设施应免费提供发包人和监理人使用。</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7.3场外交通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7.3.1承包人车辆外出行驶所需的场外公共道路的通行费、养路费和税款等由承包人承担。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7.3.2承包人应遵守有关交通法规，严格按照道路和桥梁的限制荷重安全行驶，并服从交通管理部门的检查和监督。</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7.4超大件和超重件的运输</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另有约定除外。</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7.5道路和桥梁的损坏责任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因承包人运输造成施工场地内外公共道路和桥梁损坏的，由承包人承担修复损坏的全部费用和可能引起的赔偿。</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7.6水路和航空运输</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586" w:name="_Toc345916681"/>
            <w:r/>
            <w:bookmarkStart w:id="587" w:name="_Toc345225410"/>
            <w:r/>
            <w:bookmarkStart w:id="588" w:name="_Toc378180107"/>
            <w:r/>
            <w:bookmarkStart w:id="589" w:name="_Toc138042347"/>
            <w:r/>
            <w:bookmarkStart w:id="590" w:name="_Toc32042"/>
            <w:r/>
            <w:bookmarkStart w:id="591" w:name="_Toc352491641"/>
            <w:r/>
            <w:bookmarkStart w:id="592" w:name="_Toc470015116"/>
            <w:r/>
            <w:bookmarkStart w:id="593" w:name="_Toc138041836"/>
            <w:r/>
            <w:bookmarkStart w:id="594" w:name="_Toc386274242"/>
            <w:r/>
            <w:bookmarkStart w:id="595" w:name="_Toc352492535"/>
            <w:r/>
            <w:bookmarkStart w:id="596" w:name="_Toc236811849"/>
            <w:r/>
            <w:bookmarkStart w:id="597" w:name="_Toc352492880"/>
            <w:r>
              <w:rPr>
                <w:rFonts w:hint="eastAsia" w:ascii="宋体" w:hAnsi="宋体" w:eastAsia="宋体" w:cs="宋体"/>
                <w:b/>
                <w:bCs/>
                <w:sz w:val="21"/>
                <w:szCs w:val="21"/>
                <w:highlight w:val="none"/>
                <w:lang w:val="en-US" w:eastAsia="zh-CN" w:bidi="ar-SA"/>
              </w:rPr>
              <w:t xml:space="preserve">8.测量放线</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8.1施工控制网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8.1.1发包人应在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约定的期限内，通过监理人向承包人提供测量基准点、基准线和水准点及其书面资料。除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另有约定外，承包人应根据国家测绘基准、测绘系统和工程测量技术规范，按上述基准点（线）以及合同工程精度要求，测设施工控制网，并在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约定的期限内，将施工控制网资料报送监理人审批。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8.2施工测量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8.2.1承包人应负责施工过程中的全部施工测量放线工作，并配置合格的人员、仪器、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设备和其他物品。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8.2.2监理人可以指示承包人进行抽样复测，当复测中发现错误或出现超过合同约定的误差时，承包人应按监理人指示进行修正或补测，并承担相应的复测费用。</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8.3基准资料错误的责任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8.4监理人使用施工控制网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监理人需要使用施工控制网的，承包人应提供必要的协助，发包人不再为此支付费用。</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598" w:name="_Toc386274243"/>
            <w:r/>
            <w:bookmarkStart w:id="599" w:name="_Toc345225411"/>
            <w:r/>
            <w:bookmarkStart w:id="600" w:name="_Toc352491642"/>
            <w:r/>
            <w:bookmarkStart w:id="601" w:name="_Toc138041837"/>
            <w:r/>
            <w:bookmarkStart w:id="602" w:name="_Toc470015117"/>
            <w:r/>
            <w:bookmarkStart w:id="603" w:name="_Toc21922"/>
            <w:r/>
            <w:bookmarkStart w:id="604" w:name="_Toc378180108"/>
            <w:r/>
            <w:bookmarkStart w:id="605" w:name="_Toc138042348"/>
            <w:r/>
            <w:bookmarkStart w:id="606" w:name="_Toc345916682"/>
            <w:r/>
            <w:bookmarkStart w:id="607" w:name="_Toc352492881"/>
            <w:r/>
            <w:bookmarkStart w:id="608" w:name="_Toc236811850"/>
            <w:r/>
            <w:bookmarkStart w:id="609" w:name="_Toc352492536"/>
            <w:r>
              <w:rPr>
                <w:rFonts w:hint="eastAsia" w:ascii="宋体" w:hAnsi="宋体" w:eastAsia="宋体" w:cs="宋体"/>
                <w:b/>
                <w:bCs/>
                <w:sz w:val="21"/>
                <w:szCs w:val="21"/>
                <w:highlight w:val="none"/>
                <w:lang w:val="en-US" w:eastAsia="zh-CN" w:bidi="ar-SA"/>
              </w:rPr>
              <w:t xml:space="preserve">9.施工安全、治安保卫和环境保护</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9.1发包人的施工安全责任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9.1.1发包人应按合同约定履行安全职责，授权监理人按合同约定的安全工作内容监督、检查承包人安全工作的实施，组织承包人和有关单位进行安全检查。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9.1.2发包人应对其现场机构雇佣的全部人员的工伤事故承担责任，但由于承包人原因造成发包人人员工伤的，应由承包人承担责任。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9.1.3发包人应负责赔偿以下各种情况造成的第三者人身伤亡和财产损失：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（1）工程或工程的任何部分对土地的占用所造成的第三者财产损失；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（2）由于发包人原因在施工场地及其毗邻地带造成的第三者人身伤亡和财产损失。</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9.2承包人的施工安全责任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9.2.1承包人应按合同约定履行安全职责，执行监理人有关安全工作的指示，并在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约定的期限内，按合同约定的安全工作内容，编制施工安全措施计划报送监理人审批。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9.2.2承包人应加强施工作业安全管理，特别应加强易燃、易爆材料、火工器材、有毒与腐蚀性材料和其他危险品的管理，以及对爆破作业和地下工程施工等危险作业的管理。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9.2.6承包人应对其履行合同所雇佣的全部人员，包括分包人人员的工伤事故承担责任，但由于发包人原因造成承包人人员工伤事故的，应由发包人承担责任。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9.2.7由于承包人原因在施工场地内及其毗邻地带造成的第三者人员伤亡和财产损失，由承包人负责赔偿。</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9.3治安保卫</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9.3.1除合同另有约定外，发包人应与当地公安部门协商，在现场建立治安管理机构或联防组织，统一管理施工场地的治安保卫事项，履行合同工程的治安保卫职责。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9.3.2发包人和承包人除应协助现场治安管理机构或联防组织维护施工场地的社会治安外，还应做好包括生活区在内的各自管辖区的治安保卫工作。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发包人和承包人应积极协助当地有关部门采取措施平息事态，防止事态扩大，尽量减少财产损失和避免人员伤亡。</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9.4环境保护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9.4.1承包人在施工过程中，应遵守有关环境保护的法律，履行合同约定的环境保护义务，并对违反法律和合同约定义务所造成的环境破坏、人身伤害和财产损失负责。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9.4.2承包人应按合同约定的环保工作内容，编制施工环保措施计划，报送监理人审批。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9.4.4承包人应按合同约定采取有效措施，对施工开挖的边坡及时进行支护，维护排水设施，并进行水土保护，避免因施工造成的地质灾害。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9.4.5承包人应按国家饮用水管理标准定期对饮用水源进行监测，防止施工活动污染饮用水源。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9.4.6承包人应按合同约定，加强对噪声、粉尘、废气、废水和废油的控制，努力降低噪声，控制粉尘和废气浓度，做好废水和废油的治理和排放。</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9.5事故处理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jc w:val="center"/>
              <w:spacing w:before="24"/>
              <w:widowControl w:val="off"/>
              <w:rPr>
                <w:rFonts w:hint="eastAsia" w:ascii="宋体" w:hAnsi="宋体" w:eastAsia="宋体" w:cs="宋体"/>
                <w:b/>
                <w:bCs/>
                <w:sz w:val="21"/>
                <w:szCs w:val="21"/>
                <w:highlight w:val="none"/>
                <w:lang w:val="en-US" w:eastAsia="zh-CN" w:bidi="ar-SA"/>
              </w:rPr>
              <w:outlineLvl w:val="2"/>
            </w:pPr>
            <w:r/>
            <w:bookmarkStart w:id="610" w:name="_Toc378180109"/>
            <w:r/>
            <w:bookmarkStart w:id="611" w:name="_Toc345916683"/>
            <w:r/>
            <w:bookmarkStart w:id="612" w:name="_Toc352491643"/>
            <w:r/>
            <w:bookmarkStart w:id="613" w:name="_Toc352492882"/>
            <w:r/>
            <w:bookmarkStart w:id="614" w:name="_Toc236811851"/>
            <w:r/>
            <w:bookmarkStart w:id="615" w:name="_Toc386274244"/>
            <w:r/>
            <w:bookmarkStart w:id="616" w:name="_Toc352492537"/>
            <w:r/>
            <w:bookmarkStart w:id="617" w:name="_Toc138041838"/>
            <w:r/>
            <w:bookmarkStart w:id="618" w:name="_Toc345225412"/>
            <w:r/>
            <w:bookmarkStart w:id="619" w:name="_Toc138042349"/>
            <w:r/>
            <w:bookmarkStart w:id="620" w:name="_Toc470015118"/>
            <w:r/>
            <w:bookmarkStart w:id="621" w:name="_Toc20610"/>
            <w:r>
              <w:rPr>
                <w:rFonts w:hint="eastAsia" w:ascii="宋体" w:hAnsi="宋体" w:eastAsia="宋体" w:cs="宋体"/>
                <w:b/>
                <w:bCs/>
                <w:sz w:val="21"/>
                <w:szCs w:val="21"/>
                <w:highlight w:val="none"/>
                <w:lang w:val="en-US" w:eastAsia="zh-CN" w:bidi="ar-SA"/>
              </w:rPr>
              <w:t xml:space="preserve">9.6水土保持</w:t>
            </w:r>
            <w:r/>
          </w:p>
          <w:p>
            <w:pPr>
              <w:ind w:right="248" w:firstLine="52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9.6.1 发包人应及时向承包人提供水土保持方案。</w:t>
            </w:r>
            <w:r/>
          </w:p>
          <w:p>
            <w:pPr>
              <w:ind w:firstLine="404"/>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9.6.2 承包人在施工过程中，应遵循有关水土保持的法律法规和规章，履行合同约定的水土保持义务，并对其违反法律和合同约定义务所造成的水土流失灾害、人身伤害和财产损失负责。</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9.6.3 承包人的水土保持措施计划，应满足技术标准和要求（合同技术条款）约定的要求。</w:t>
            </w:r>
            <w:r/>
          </w:p>
          <w:p>
            <w:pPr>
              <w:jc w:val="center"/>
              <w:spacing w:before="24"/>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9.7文明工地</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9.7.1发包人应按专用合同条款的约定，负责建立创建文明建设工地的组织机构，制定创建文明建设工地的规划和办法。 </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9.7.2承包人应按创建文明建设工地的规划和办法，履行职责，承担相应责任。所需费用应含在已标价工程量清单中。</w:t>
            </w:r>
            <w:r/>
          </w:p>
          <w:p>
            <w:pPr>
              <w:jc w:val="center"/>
              <w:spacing w:before="24"/>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9.8防汛度汛</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9.8.1发包人负责组织工程参建单位编制本工程的度汛方案和措施。</w:t>
            </w:r>
            <w:r/>
          </w:p>
          <w:p>
            <w:pPr>
              <w:ind w:right="248" w:firstLine="48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9.8.2承包人应根据发包人编制的本工程度汛方案和措施，制定相应的度汛方案，报发包人批准后实施</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10.进度计划</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10.1合同进度计划</w:t>
            </w:r>
            <w:r/>
          </w:p>
          <w:p>
            <w:pPr>
              <w:ind w:firstLine="420"/>
              <w:keepNex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约定的内容和期限，编制详细的施工进度计划和施工方案说明报送监理人。监理人应在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10.2合同进度计划的修订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不论何种原因造成工程的实际进度与第 10.1 款的合同进度计划不符时，承包人可以在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约定的期限内批复。监理人在批复前应获得发包人同意。</w:t>
            </w:r>
            <w:bookmarkStart w:id="622" w:name="_Toc138041839"/>
            <w:r/>
            <w:bookmarkStart w:id="623" w:name="_Toc352492883"/>
            <w:r/>
            <w:bookmarkStart w:id="624" w:name="_Toc138042350"/>
            <w:r/>
            <w:bookmarkStart w:id="625" w:name="_Toc352492538"/>
            <w:r/>
            <w:bookmarkStart w:id="626" w:name="_Toc22075"/>
            <w:r/>
            <w:bookmarkStart w:id="627" w:name="_Toc352491644"/>
            <w:r/>
            <w:bookmarkStart w:id="628" w:name="_Toc378180110"/>
            <w:r/>
            <w:bookmarkStart w:id="629" w:name="_Toc345225413"/>
            <w:r/>
            <w:bookmarkStart w:id="630" w:name="_Toc236811852"/>
            <w:r/>
            <w:bookmarkStart w:id="631" w:name="_Toc345916684"/>
            <w:r/>
            <w:bookmarkStart w:id="632" w:name="_Toc386274245"/>
            <w:r/>
            <w:bookmarkStart w:id="633" w:name="_Toc470015119"/>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11.开工和竣工</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11.1开工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11.2竣工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承包人应在第 1.1.4.3 目约定的期限内完成合同工程。实际竣工日期在接收证书中写明。</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11.3发包人的工期延误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（1）增加合同工作内容；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（2）改变合同中任何一项工作的质量要求或其他特性；</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（3）发包人迟延提供材料、工程设备或变更交货地点的；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（4）因发包人原因导致的暂停施工；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（5）提供图纸延误；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（6）未按合同约定及时支付预付款、进度款；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（7）发包人造成工期延误的其他原因。</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11.4异常恶劣的气候条件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由于出现</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规定的异常恶劣气候的条件导致工期延误的，承包人有权要求发包人延长工期。</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11.5承包人的工期延误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中约定。承包人支付逾期竣工违约金，不免除承包人完成工程及修补缺陷的义务。</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11.6工期提前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约定的相应奖金。</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634" w:name="_Toc470015120"/>
            <w:r/>
            <w:bookmarkStart w:id="635" w:name="_Toc138041840"/>
            <w:r/>
            <w:bookmarkStart w:id="636" w:name="_Toc352492539"/>
            <w:r/>
            <w:bookmarkStart w:id="637" w:name="_Toc352492884"/>
            <w:r/>
            <w:bookmarkStart w:id="638" w:name="_Toc345916685"/>
            <w:r/>
            <w:bookmarkStart w:id="639" w:name="_Toc378180111"/>
            <w:r/>
            <w:bookmarkStart w:id="640" w:name="_Toc138042351"/>
            <w:r/>
            <w:bookmarkStart w:id="641" w:name="_Toc236811853"/>
            <w:r/>
            <w:bookmarkStart w:id="642" w:name="_Toc345225414"/>
            <w:r/>
            <w:bookmarkStart w:id="643" w:name="_Toc6257"/>
            <w:r/>
            <w:bookmarkStart w:id="644" w:name="_Toc352491645"/>
            <w:r/>
            <w:bookmarkStart w:id="645" w:name="_Toc386274246"/>
            <w:r>
              <w:rPr>
                <w:rFonts w:hint="eastAsia" w:ascii="宋体" w:hAnsi="宋体" w:eastAsia="宋体" w:cs="宋体"/>
                <w:b/>
                <w:bCs/>
                <w:sz w:val="21"/>
                <w:szCs w:val="21"/>
                <w:highlight w:val="none"/>
                <w:lang w:val="en-US" w:eastAsia="zh-CN" w:bidi="ar-SA"/>
              </w:rPr>
              <w:t xml:space="preserve">12.暂停施工</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12.1承包人暂停施工的责任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因下列暂停施工增加的费用和（或）工期延误由承包人承担：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（1）承包人违约引起的暂停施工；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（2）由于承包人原因为工程合理施工和安全保障所必需的暂停施工；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（3）承包人擅自暂停施工；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（4）承包人其他原因引起的暂停施工；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约定由承包人承担的其他暂停施工。</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12.2发包人暂停施工的责任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由于发包人原因引起的暂停施工造成工期延误的，承包人有权要求发包人延长工期和（或）增加费用，并支付合理利润。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12.3监理人暂停施工指示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12.4暂停施工后的复工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12.4.2承包人无故拖延和拒绝复工的，由此增加的费用和工期延误由承包人承担；因发包人原因无法按时复工的，承包人有权要求发包人延长工期和（或）增加费用，并支付合理利润。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12.5暂停施工持续 56 天以上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12.5.2由于承包人责任引起的暂停施工，如承包人在收到监理人暂停施工指示后 56 天内不认真采取有效的复工措施，造成工期延误，可视为承包人违约，应按第 22.1 款的规定办理。</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646" w:name="_Toc138041841"/>
            <w:r/>
            <w:bookmarkStart w:id="647" w:name="_Toc345916686"/>
            <w:r/>
            <w:bookmarkStart w:id="648" w:name="_Toc352492540"/>
            <w:r/>
            <w:bookmarkStart w:id="649" w:name="_Toc386274247"/>
            <w:r/>
            <w:bookmarkStart w:id="650" w:name="_Toc138042352"/>
            <w:r/>
            <w:bookmarkStart w:id="651" w:name="_Toc345225415"/>
            <w:r/>
            <w:bookmarkStart w:id="652" w:name="_Toc236811854"/>
            <w:r/>
            <w:bookmarkStart w:id="653" w:name="_Toc29793"/>
            <w:r/>
            <w:bookmarkStart w:id="654" w:name="_Toc470015121"/>
            <w:r/>
            <w:bookmarkStart w:id="655" w:name="_Toc352492885"/>
            <w:r/>
            <w:bookmarkStart w:id="656" w:name="_Toc352491646"/>
            <w:r/>
            <w:bookmarkStart w:id="657" w:name="_Toc378180112"/>
            <w:r>
              <w:rPr>
                <w:rFonts w:hint="eastAsia" w:ascii="宋体" w:hAnsi="宋体" w:eastAsia="宋体" w:cs="宋体"/>
                <w:b/>
                <w:bCs/>
                <w:sz w:val="21"/>
                <w:szCs w:val="21"/>
                <w:highlight w:val="none"/>
                <w:lang w:val="en-US" w:eastAsia="zh-CN" w:bidi="ar-SA"/>
              </w:rPr>
              <w:t xml:space="preserve">13.工程质量</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13.1工程质量要求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13.1.1工程质量验收按合同约定验收标准执行。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13.1.2因承包人原因造成工程质量达不到合同约定验收标准的，监理人有权要求承包人返工直至符合合同要求为止，由此造成的费用增加和（或）工期延误由承包人承担。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13.1.3因发包人原因造成工程质量达不到合同约定验收标准的，发包人应承担由于承包人返工造成的费用增加和（或）工期延误，并支付承包人合理利润。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13.2承包人的质量管理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13.2.2承包人应加强对施工人员的质量教育和技术培训，定期考核施工人员的劳动技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能，严格执行规范和操作规程。</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13.3承包人的质量检查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13.4监理人的质量检查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13.5工程隐蔽部位覆盖前的检查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13.5.1通知监理人检查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13.5.2监理人未到场检查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13.5.3监理人重新检查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13.5.4承包人私自覆盖</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13.6清除不合格工程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13.6.1承包人使用不合格材料、工程设备，或采用不适当的施工工艺，或施工不当，造</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成工程不合格的，监理人可以随时发出指示，要求承包人立即采取措施进行补救，直至达到合同要求的质量标准，由此增加的费用和（或）工期延误由承包人承担。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13.6.2由于发包人提供的材料或工程设备不合格造成的工程不合格，需要承包人采取措施补救的，发包人应承担由此增加的费用和（或）工期延误，并支付承包人合理利润。</w:t>
            </w:r>
            <w:r/>
          </w:p>
          <w:p>
            <w:pPr>
              <w:jc w:val="center"/>
              <w:spacing w:before="24"/>
              <w:widowControl w:val="off"/>
              <w:rPr>
                <w:rFonts w:hint="eastAsia" w:ascii="宋体" w:hAnsi="宋体" w:eastAsia="宋体" w:cs="宋体"/>
                <w:b/>
                <w:bCs/>
                <w:sz w:val="21"/>
                <w:szCs w:val="21"/>
                <w:highlight w:val="none"/>
                <w:lang w:val="en-US" w:eastAsia="zh-CN" w:bidi="ar-SA"/>
              </w:rPr>
              <w:outlineLvl w:val="2"/>
            </w:pPr>
            <w:r/>
            <w:bookmarkStart w:id="658" w:name="_Toc352492541"/>
            <w:r/>
            <w:bookmarkStart w:id="659" w:name="_Toc236811855"/>
            <w:r/>
            <w:bookmarkStart w:id="660" w:name="_Toc138041842"/>
            <w:r/>
            <w:bookmarkStart w:id="661" w:name="_Toc470015122"/>
            <w:r/>
            <w:bookmarkStart w:id="662" w:name="_Toc345225416"/>
            <w:r/>
            <w:bookmarkStart w:id="663" w:name="_Toc138042353"/>
            <w:r/>
            <w:bookmarkStart w:id="664" w:name="_Toc352491647"/>
            <w:r/>
            <w:bookmarkStart w:id="665" w:name="_Toc386274248"/>
            <w:r/>
            <w:bookmarkStart w:id="666" w:name="_Toc378180113"/>
            <w:r/>
            <w:bookmarkStart w:id="667" w:name="_Toc345916687"/>
            <w:r/>
            <w:bookmarkStart w:id="668" w:name="_Toc352492886"/>
            <w:r/>
            <w:bookmarkStart w:id="669" w:name="_Toc25290"/>
            <w:r>
              <w:rPr>
                <w:rFonts w:hint="eastAsia" w:ascii="宋体" w:hAnsi="宋体" w:eastAsia="宋体" w:cs="宋体"/>
                <w:b/>
                <w:bCs/>
                <w:sz w:val="21"/>
                <w:szCs w:val="21"/>
                <w:highlight w:val="none"/>
                <w:lang w:val="en-US" w:eastAsia="zh-CN" w:bidi="ar-SA"/>
              </w:rPr>
              <w:t xml:space="preserve">13.7 质量评定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13.7.1发包人应组织承包人进行工程项目划分，并确定单位工程、主要分部工程、重要隐蔽单元工程和关键部位单元工程。</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13.7.2工程实施过程中，单位工程、主要分部工程、重要隐蔽单元工程和关键部位单元工程的项目划分需要调整时，承包人应报发包人确认。</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13.7.3承包人应在单元（工序）工程质量自评合格后，报监理人核定质量等级并签证认可。</w:t>
            </w:r>
            <w:r/>
          </w:p>
          <w:p>
            <w:pPr>
              <w:ind w:firstLine="404"/>
              <w:spacing w:line="400" w:lineRule="exact"/>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13.7.5承包人应在分部工程质量自评合格后，报监理人复核和发包人认定。发包人负责按有关规定完成分部工程质量结论报工程质量监督机构核备（核定）手续。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13.7.6承包人应在单位工程质量自评合格后，报监理人复核和发包人认定。发包人负责按有关规定完成单位工程质量结论报工程质量监督机构核定手续。</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13.7.7除专用合同条款另有约定外，工程质量等级分为合格和优良，应分别达到约定的标准。</w:t>
            </w:r>
            <w:r/>
          </w:p>
          <w:p>
            <w:pPr>
              <w:jc w:val="center"/>
              <w:spacing w:before="24"/>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13.8 质量事故处理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13.8.1发生质量事故时，承包人应及时向发包人和监理人报告。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13.8.2质量事故调查处理由发包人按相关规定履行手续，承包人应配合。</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13.8.3承包人应对质量缺陷进行备案。发包人委托监理人对质量缺陷备案情况进行监督检查并履行相关手续。</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13.8.4除专用合同条款另有约定外，工程竣工验收时，发包人负责向竣工验收委员会汇报并提交历次质量缺陷处理的备案资料。</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14.试验和检验</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14.1材料、工程设备和工程的试验和检验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14.1.2监理人未按合同约定派员参加试验和检验的，除监理人另有指示外，承包人可自行试验和检验，并应立即将试验和检验结果报送监理人，监理人应签字确认。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14.2现场材料试验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14.2.1承包人根据合同约定或监理人指示进行的现场材料试验，应由承包人提供试验场所、试验人员、试验设备器材以及其他必要的试验条件。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14.2.2监理人在必要时可以使用承包人的试验场所、试验设备器材以及其他试验条件，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进行以工程质量检查为目的的复核性材料试验，承包人应予以协助。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14.3现场工艺试验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670" w:name="_Toc4880"/>
            <w:r/>
            <w:bookmarkStart w:id="671" w:name="_Toc138042354"/>
            <w:r/>
            <w:bookmarkStart w:id="672" w:name="_Toc386274249"/>
            <w:r/>
            <w:bookmarkStart w:id="673" w:name="_Toc470015123"/>
            <w:r/>
            <w:bookmarkStart w:id="674" w:name="_Toc352492887"/>
            <w:r/>
            <w:bookmarkStart w:id="675" w:name="_Toc345225417"/>
            <w:r/>
            <w:bookmarkStart w:id="676" w:name="_Toc378180114"/>
            <w:r/>
            <w:bookmarkStart w:id="677" w:name="_Toc236811856"/>
            <w:r/>
            <w:bookmarkStart w:id="678" w:name="_Toc138041843"/>
            <w:r/>
            <w:bookmarkStart w:id="679" w:name="_Toc352492542"/>
            <w:r/>
            <w:bookmarkStart w:id="680" w:name="_Toc352491648"/>
            <w:r/>
            <w:bookmarkStart w:id="681" w:name="_Toc345916688"/>
            <w:r>
              <w:rPr>
                <w:rFonts w:hint="eastAsia" w:ascii="宋体" w:hAnsi="宋体" w:eastAsia="宋体" w:cs="宋体"/>
                <w:b/>
                <w:bCs/>
                <w:sz w:val="21"/>
                <w:szCs w:val="21"/>
                <w:highlight w:val="none"/>
                <w:lang w:val="en-US" w:eastAsia="zh-CN" w:bidi="ar-SA"/>
              </w:rPr>
              <w:t xml:space="preserve">15.变更</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15.1变更的范围和内容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另有约定外，在履行合同中发生以下情形之一，应按照本条规定进行变更。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（1）取消合同中任何一项工作，但被取消的工作不能转由发包人或其他人实施；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（2）改变合同中任何一项工作的质量或其他特性；</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（3）改变合同工程的基线、标高、位置或尺寸；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（4）改变合同中任何一项工作的施工时间或改变已批准的施工工艺或顺序；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（5）为完成工程需要追加的额外工作。</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（6）增加或减少专用合同条款中约定的关键项目工程量超过其工程总量的一定数量百分比。</w:t>
            </w:r>
            <w:r/>
          </w:p>
          <w:p>
            <w:pPr>
              <w:ind w:firstLine="404"/>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上述第（1）～（6）目的变更内容引起工程施工组织和进度计划发生实质性变动和影响其原定的价格时，才予调整该项目的单价。第（6）目情形下调整方式在专用合同条款中约定。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15.2变更权</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在履行合同过程中，经发包人同意，监理人可按第 15.3 款约定的变更程序向承包人作出变更指示，承包人应遵照执行。没有监理人的变更指示，承包人不得擅自变更。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15.3变更程序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15.3.1变更的提出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（1）在合同履行过程中，可能发生第 15.1 款约定情形的，监理人可向承包人发出变更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（2）在合同履行过程中，发生第 15.1 款约定情形的，监理人应按照第 15.3.3 项约定向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（3）承包人收到监理人按合同约定发出的图纸和文件，经检查认为其中存在第 15.1 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（4）若承包人收到监理人的变更意向书后认为难以实施此项变更，应立即通知监理人，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说明原因并附详细依据。监理人与承包人和发包人协商后确定撤销、改变或不改变原变更意向书。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15.3.2变更估价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（2）变更工作影响工期的，承包人应提出调整工期的具体细节。监理人认为有必要时，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可要求承包人提交要求提前或延长工期的施工进度计划及相应施工措施等详细资料。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对期限另有约定外，监理人收到承包人变更报价书后的 14 天内，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根据第 15.4 款约定的估价原则，按照第 3.5 款商定或确定变更价格。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15.3.3变更指示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（1）变更指示只能由监理人发出。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（2）变更指示应说明变更的目的、范围、变更内容以及变更的工程量及其进度和技术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要求，并附有关图纸和文件。承包人收到变更指示后，应按变更指示进行变更工作。</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15.4变更的估价原则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另有约定外，因变更引起的价格调整按照本款约定处理。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15.4.1已标价工程量清单中有适用于变更工作的子目的，采用该子目的单价。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15.4.2已标价工程量清单中无适用于变更工作的子目，但有类似子目的，可在合理范围内参照类似子目的单价，由监理人按第 3.5 款商定或确定变更工作的单价。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15.4.3已标价工程量清单中无适用或类似子目的单价，可按照成本加利润的原则，由监理人按第 3.5 款商定或确定变更工作的单价。</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15.5承包人的合理化建议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15.5.2承包人提出的合理化建议降低了合同价格、缩短了工期或者提高了工程经济效益的，发包人可按国家有关规定在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中约定给予奖励。</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15.6暂列金额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暂列金额只能按照监理人的指示使用，并对合同价格进行相应调整。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15.7计日工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15.7.1发包人认为有必要时，由监理人通知承包人以计日工方式实施变更的零星工作。其价款按列入已标价工程量清单中的计日工计价子目及其单价进行计算。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15.7.2采用计日工计价的任何一项变更工作，应从暂列金额中支付，承包人应在该项变更的实施过程中，每天提交以下报表和有关凭证报送监理人审批：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（1）工作名称、内容和数量；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（2）投入该工作所有人员的姓名、工种、级别和耗用工时；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（3）投入该工作的材料类别和数量；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（4）投入该工作的施工设备型号、台数和耗用台时；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（5）监理人要求提交的其他资料和凭证。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15.7.3计日工由承包人汇总后，按第 17.3.2 项的约定列入进度付款申请单，由监理人复核并经发包人同意后列入进度付款。</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15.8暂估价</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15.8.1发包人在工程量清单中给定暂估价的材料、工程设备和专业工程属于依法必须招标的范围并达到规定的规模标准的，由发包人和承包人以招标的方式选择供应商或分包人。发包人和承包人的权利义务关系在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中约定。中标金额与工程量清单中所列的暂估价的金额差以及相应的税金等其他费用列入合同价格。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15.8.3发包人在工程量清单中给定暂估价的专业工程不属于依法必须招标的范围或未达到规定的规模标准的，由监理人按照第 15.4 款进行估价，但</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另有约定的除外。经估价的专业工程与工程量清单中所列的暂估价的金额差以及相应的税金等其他费用列入合同价格。</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682" w:name="_Toc470015124"/>
            <w:r/>
            <w:bookmarkStart w:id="683" w:name="_Toc386274250"/>
            <w:r/>
            <w:bookmarkStart w:id="684" w:name="_Toc138042355"/>
            <w:r/>
            <w:bookmarkStart w:id="685" w:name="_Toc18733"/>
            <w:r/>
            <w:bookmarkStart w:id="686" w:name="_Toc345225418"/>
            <w:r/>
            <w:bookmarkStart w:id="687" w:name="_Toc352492888"/>
            <w:r/>
            <w:bookmarkStart w:id="688" w:name="_Toc236811857"/>
            <w:r/>
            <w:bookmarkStart w:id="689" w:name="_Toc352491649"/>
            <w:r/>
            <w:bookmarkStart w:id="690" w:name="_Toc345916689"/>
            <w:r/>
            <w:bookmarkStart w:id="691" w:name="_Toc352492543"/>
            <w:r/>
            <w:bookmarkStart w:id="692" w:name="_Toc138041844"/>
            <w:r/>
            <w:bookmarkStart w:id="693" w:name="_Toc378180115"/>
            <w:r>
              <w:rPr>
                <w:rFonts w:hint="eastAsia" w:ascii="宋体" w:hAnsi="宋体" w:eastAsia="宋体" w:cs="宋体"/>
                <w:b/>
                <w:bCs/>
                <w:sz w:val="21"/>
                <w:szCs w:val="21"/>
                <w:highlight w:val="none"/>
                <w:lang w:val="en-US" w:eastAsia="zh-CN" w:bidi="ar-SA"/>
              </w:rPr>
              <w:t xml:space="preserve">16.价格调整</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16.1物价波动引起的价格调整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另有约定外，因物价波动引起的价格调整按照本款约定处理。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16.1.1采用价格指数调整价格差额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16.1.1.1  价格调整公式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因人工、材料和设备等价格波动影响合同价格时，根据投标函附录中的价格指数和权重表约定的数据，按以下公式计算差额并调整合同价格。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2515870" cy="419735"/>
                      <wp:effectExtent l="0" t="0" r="17780"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6"/>
                              <a:srcRect l="2069" t="19739" r="5298" b="24274"/>
                              <a:stretch/>
                            </pic:blipFill>
                            <pic:spPr bwMode="auto">
                              <a:xfrm>
                                <a:off x="0" y="0"/>
                                <a:ext cx="251587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8.1pt;height:33.0pt;mso-wrap-distance-left:0.0pt;mso-wrap-distance-top:0.0pt;mso-wrap-distance-right:0.0pt;mso-wrap-distance-bottom:0.0pt;" stroked="f">
                      <v:path textboxrect="0,0,0,0"/>
                      <v:imagedata r:id="rId16" o:title=""/>
                    </v:shape>
                  </w:pict>
                </mc:Fallback>
              </mc:AlternateConten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式中：△P --  需调整的价格差额；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--定值权重A即不调部分的权重)；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B1;  B2 ;B3·····Bn --各可调因子的变值权重(即可调部分的权重)为各可调因子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在投标函投标总报价中所占的比例；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Ft1 ;Ft2 ;Ft3·····Ftn --各可调因子的现行价格指数，指第 17.3.3 项、第 17.5.2 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和第 17.6.2 项约定的付款证书相关周期最后一天的前 42 天的各可调因子的价格指数；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16.1.1.2  暂时确定调整差额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在计算调整差额时得不到现行价格指数的，可暂用上一次价格指数计算，并在以后的付款中再按实际价格指数进行调整。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16.1.1.3  权重的调整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按第 15.1 款约定的变更导致原定合同中的权重不合理时，由监理人与承包人和发包人协商后进行调整。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16.1.1.4  承包人工期延误后的价格调整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采用造价信息调整价格差额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16.2法律变化引起的价格调整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694" w:name="_Toc352491650"/>
            <w:r/>
            <w:bookmarkStart w:id="695" w:name="_Toc352492889"/>
            <w:r/>
            <w:bookmarkStart w:id="696" w:name="_Toc345916690"/>
            <w:r/>
            <w:bookmarkStart w:id="697" w:name="_Toc352492544"/>
            <w:r/>
            <w:bookmarkStart w:id="698" w:name="_Toc138041845"/>
            <w:r/>
            <w:bookmarkStart w:id="699" w:name="_Toc345225419"/>
            <w:r/>
            <w:bookmarkStart w:id="700" w:name="_Toc378180116"/>
            <w:r/>
            <w:bookmarkStart w:id="701" w:name="_Toc386274251"/>
            <w:r/>
            <w:bookmarkStart w:id="702" w:name="_Toc138042356"/>
            <w:r/>
            <w:bookmarkStart w:id="703" w:name="_Toc236811858"/>
            <w:r/>
            <w:bookmarkStart w:id="704" w:name="_Toc26036"/>
            <w:r/>
            <w:bookmarkStart w:id="705" w:name="_Toc470015125"/>
            <w:r>
              <w:rPr>
                <w:rFonts w:hint="eastAsia" w:ascii="宋体" w:hAnsi="宋体" w:eastAsia="宋体" w:cs="宋体"/>
                <w:b/>
                <w:bCs/>
                <w:sz w:val="21"/>
                <w:szCs w:val="21"/>
                <w:highlight w:val="none"/>
                <w:lang w:val="en-US" w:eastAsia="zh-CN" w:bidi="ar-SA"/>
              </w:rPr>
              <w:t xml:space="preserve">17.计量与支付</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17.1计量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17.1.1计量单位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计量采用国家法定的计量单位。</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17.1.2计量方法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工程量清单中的工程量计算规则应按有关国家标准、行业标准的规定，并在合同中约定执行。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17.1.3计量周期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另有约定外，单价子目已完成工程量按月计量，总价子目的计量周期按批准的支付分解报告确定。</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17.1.4 单价子目的计量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（1）已标价工程量清单中的单价子目工程量为估算工程量。结算工程量是承包人实际完成的，并按合同约定的计量方法进行计量的工程量。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（2）承包人对已完成的工程进行计量，向监理人提交进度付款申请单、已完成工程量报表和有关计量资料。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（4）监理人认为有必要时，可通知承包人共同进行联合测量、计量，承包人应遵照执行。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17.1.5总价子目的计量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另有约定外，总价子目的分解和计量按照下述约定进行。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（1）总价子目的计量和支付应以总价为基础，不因第 16.1 款中的因素而进行调整。承包人实际完成的工程量，是进行工程目标管理和控制进度支付的依据。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（2）承包人在合同约定的每个计量周期内，对已完成的工程进行计量，并向监理人提交进度付款申请单、</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约定的合同总价支付分解表所表示的阶段性或分项计量的支持性资料，以及所达到工程形象目标或分阶段需完成的工程量和有关计量资料。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（3）监理人对承包人提交的上述资料进行复核，以确定分阶段实际完成的工程量和工程形象目标。对其有异议的，可要求承包人按第 8.2 款约定进行共同复核和抽样复测。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（4）除按照第 15 条约定的变更外，总价子目的工程量是承包人用于结算的最终工程量。  </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17.2预付款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17.2.1预付款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预付款用于承包人为合同工程施工购置材料、工程设备、施工设备、修建临时设施以及组织施工队伍进场等。预付款的额度和预付办法在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中约定。预付款必须专用于合同工程。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17.2.2预付款保函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另有约定外，承包人应在收到预付款的同时向发包人提交预付款保函，预付款保函的担保金额应与预付款金额相同。保函的担保金额可根据预付款扣回的金额相应递减。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17.2.3预付款的扣回与还清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预付款在进度付款中扣回，扣回办法在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中约定。在颁发工程接收证书前，由于不可抗力或其他原因解除合同时，预付款尚未扣清的，尚未扣清的预付款余额应作为承包人的到期应付款。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17.3工程进度付款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17.3.1付款周期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付款周期同计量周期。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17.3.2进度付款申请单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承包人应在每个付款周期末，按监理人批准的格式和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约定的份数，向监理人提交进度付款申请单，并附相应的支持性证明文件。除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另有约定外，进度付款申请单应包括下列内容：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（1）截至本次付款周期末已实施工程的价款；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（2）根据第15条应增加和扣减的变更金额；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（3）根据第23条应增加和扣减的索赔金额；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（4）根据第17.2款约定应支付的预付款和扣减的返还预付款；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（5）根据第17.4.1项约定应扣减的质量保证金；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（6）根据合同应增加和扣减的其他金额。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17.3.3进度付款证书和支付时间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（2）发包人应在监理人收到进度付款申请单后的 28 天内，将进度应付款支付给承包人。发包人不按期支付的，按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的约定支付逾期付款违约金。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（3）监理人出具进度付款证书，不应视为监理人已同意、批准或接受了承包人完成的该部分工作。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（4）进度付款涉及政府投资资金的，按照国库集中支付等国家相关规定和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17.3.4工程进度付款的修正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17.4质量保证金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17.4.1监理人应从第一个付款周期开始，在发包人的进度付款中，按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的约定扣留质量保证金，直至扣留的质量保证金总额达到</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约定的金额或比例为止。质量保证金的计算额度不包括预付款的支付、扣回以及价格调整的金额。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17.4.2在第 1.1.4.5 目约定的缺陷责任期满时，承包人向发包人申请到期应返还承包人剩余的质量保证金金额，发包人应在 14 天内会同承包人按照合同约定的内容核实承包人是否完成缺陷责任。如无异议，发包人应当在核实后将剩余保证金返还承包人。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17.5竣工结算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17.5.1竣工付款申请单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（1）工程接收证书颁发后，承包人应按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约定的份数和期限向监理人提交竣工付款申请单，并提供相关证明材料。除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另有约定外，竣工付款申请单应包括下列内容：竣工结算合同总价、发包人已支付承包人的工程价款、应扣留的质量保证金、应支付的竣工付款金额。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（2）监理人对竣工付款申请单有异议的，有权要求承包人进行修正和提供补充资料。经监理人和承包人协商后，由承包人向监理人提交修正后的竣工付款申请单。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17.5.2竣工付款证书及支付时间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（2）发包人应在监理人出具竣工付款证书后的 14 天内，将应支付款支付给承包人。发包人不按期支付的，按第 17.3.3（2）目的约定，将逾期付款违约金支付给承包人。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（3）承包人对发包人签认的竣工付款证书有异议的，发包人可出具竣工付款申请单中承包人已同意部分的临时付款证书。存在争议的部分，按第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（4）竣工付款涉及政府投资资金的，按第 17.3.3（４）目的约定办理。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17.6最终结清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17.6.1最终结清申请单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（1）缺陷责任期终止证书签发后，承包人可按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约定的份数和期限向监理人提交最终结清申请单，并提供相关证明材料。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（2）发包人对最终结清申请单内容有异议的，有权要求承包人进行修正和提供补充资料，由承包人向监理人提交修正后的最终结清申请单。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17.6.2最终结清证书和支付时间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（2）发包人应在监理人出具最终结清证书后的 14 天内，将应支付款支付给承包人。发包人不按期支付的，按第 17.3.3（2）目的约定，将逾期付款违约金支付给承包人。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（3）承包人对发包人签认的最终结清证书有异议的，按第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（4）最终结清付款涉及政府投资资金的，按第 17.3.3（４）目的约定办理。</w:t>
            </w:r>
            <w:r/>
          </w:p>
          <w:p>
            <w:pPr>
              <w:jc w:val="center"/>
              <w:spacing w:before="24"/>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17.7 竣工财务决算</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发包人负责编制本工程项目竣工财务决算，承包人应按专用合同条款的约定提供竣工财务决算编制所需的相关材料。</w:t>
            </w:r>
            <w:r/>
          </w:p>
          <w:p>
            <w:pPr>
              <w:jc w:val="center"/>
              <w:spacing w:before="24"/>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17.8 竣工审计</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发包人负责完成本工程竣工审计手续，承包人应完成相关配合工作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105"/>
              <w:jc w:val="center"/>
              <w:keepLines/>
              <w:keepNext/>
              <w:spacing w:before="120" w:after="120" w:line="240" w:lineRule="auto"/>
              <w:widowControl w:val="off"/>
              <w:rPr>
                <w:rFonts w:hint="eastAsia" w:ascii="宋体" w:hAnsi="宋体" w:eastAsia="宋体" w:cs="宋体"/>
                <w:b/>
                <w:bCs/>
                <w:sz w:val="21"/>
                <w:szCs w:val="21"/>
                <w:highlight w:val="none"/>
                <w:lang w:val="en-US" w:eastAsia="zh-CN" w:bidi="ar-SA"/>
              </w:rPr>
              <w:outlineLvl w:val="1"/>
            </w:pPr>
            <w:r/>
            <w:bookmarkStart w:id="706" w:name="_Toc352492545"/>
            <w:r/>
            <w:bookmarkStart w:id="707" w:name="_Toc22651"/>
            <w:r/>
            <w:bookmarkStart w:id="708" w:name="_Toc352492890"/>
            <w:r/>
            <w:bookmarkStart w:id="709" w:name="_Toc138042357"/>
            <w:r/>
            <w:bookmarkStart w:id="710" w:name="_Toc352491651"/>
            <w:r/>
            <w:bookmarkStart w:id="711" w:name="_Toc378180117"/>
            <w:r/>
            <w:bookmarkStart w:id="712" w:name="_Toc345916691"/>
            <w:r/>
            <w:bookmarkStart w:id="713" w:name="_Toc138041846"/>
            <w:r/>
            <w:bookmarkStart w:id="714" w:name="_Toc386274252"/>
            <w:r/>
            <w:bookmarkStart w:id="715" w:name="_Toc345225420"/>
            <w:r/>
            <w:bookmarkStart w:id="716" w:name="_Toc470015126"/>
            <w:r/>
            <w:bookmarkStart w:id="717" w:name="_Toc236811859"/>
            <w:r>
              <w:rPr>
                <w:rFonts w:hint="eastAsia" w:ascii="宋体" w:hAnsi="宋体" w:eastAsia="宋体" w:cs="宋体"/>
                <w:b/>
                <w:bCs/>
                <w:sz w:val="21"/>
                <w:szCs w:val="21"/>
                <w:highlight w:val="none"/>
                <w:lang w:val="en-US" w:eastAsia="zh-CN" w:bidi="ar-SA"/>
              </w:rPr>
              <w:t xml:space="preserve">18.竣工验收</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18.1竣工验收的含义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18.1.1竣工验收指承包人完成了全部合同工作后，发包人按合同要求进行的验收。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18.1.2国家验收是政府有关部门根据法律、规范、规程和政策要求，针对发包人全面组织实施的整个工程正式交付投运前的验收。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18.2竣工验收申请报告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当工程具备以下条件时，承包人即可向监理人报送竣工验收申请报告：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（2）已按合同约定的内容和份数备齐了符合要求的竣工资料；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（3）已按监理人的要求编制了在缺陷责任期内完成的尾工（甩项）工程和缺陷修补工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作清单以及相应施工计划；</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（4）监理人要求在竣工验收前应完成的其他工作；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（5）监理人要求提交的竣工验收资料清单。</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18.3验收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监理人收到承包人按第 18.2 款约定提交的竣工验收申请报告后，应审查申请报告的各项内容，并按以下不同情况进行处理。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18.3.1监理人审查后认为尚不具备竣工验收条件的，应在收到竣工验收申请报告后的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28天内通知承包人，指出在颁发接收证书前承包人还需进行的工作内容。承包人完成监理人通知的全部工作内容后，应再次提交竣工验收申请报告，直至监理人同意为止。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18.3.2监理人审查后认为已具备竣工验收条件的，应在收到竣工验收申请报告后的28天内提请发包人进行工程验收。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项、第18.3.2 项和第 18.3.3 项的约定进行。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18.3.5除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另有约定外，经验收合格工程的实际竣工日期，以提交竣工验收申请报告的日期为准，并在工程接收证书中写明。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18.3.6发包人在收到承包人竣工验收申请报告 56 天后未进行验收的，视为验收合格，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实际竣工日期以提交竣工验收申请报告的日期为准，但发包人由于不可抗力不能进行验收的除外。</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18.4单位工程验收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18.4.1发包人根据合同进度计划安排，在全部工程竣工前需要使用已经竣工的单位工程时，或承包人提出经发包人同意时，可进行单位工程验收。验收的程序可参照第18.2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18.4.2发包人在全部工程竣工前，使用已接收的单位工程导致承包人费用增加的，发包人应承担由此增加的费用和（或）工期延误，并支付承包人合理利润。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18.5施工期运行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18.5.1施工期运行是指合同工程尚未全部竣工，其中某项或某几项单位工程或工程设备安装已竣工，根据</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约定，需要投入施工期运行的，经发包人按第 18.4 款的约定验收合格，证明能确保安全后，才能在施工期投入运行。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18.5.2在施工期运行中发现工程或工程设备损坏或存在缺陷的，由承包人按第 19.2 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约定进行修复。</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18.6试运行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18.6.1除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另有约定外，承包人应按</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约定进行工程及工程设备试运行，负责提供试运行所需的人员、器材和必要的条件，并承担全部试运行费用。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18.7竣工清场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18.7.1除合同另有约定外，工程接收证书颁发后，承包人应按以下要求对施工场地进行清理，直至监理人检验合格为止。竣工清场费用由承包人承担。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（1）施工场地内残留的垃圾已全部清除出场；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（2）临时工程已拆除，场地已按合同要求进行清理、平整或复原；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（3）按合同约定应撤离的承包人设备和剩余的材料，包括废弃的施工设备和材料，已按计划撤离施工场地；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（4）工程建筑物周边及其附近道路、河道的施工堆积物，已按监理人指示全部清理；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（5）监理人指示的其他场地清理工作已全部完成。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18.7.2承包人未按监理人的要求恢复临时占地，或者场地清理未达到合同约定的，发包人有权委托其他人恢复或清理，所发生的金额从拟支付给承包人的款项中扣除。</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18.8施工队伍的撤离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工程接收证书颁发后的 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18" w:name="_Toc378180118"/>
            <w:r/>
            <w:bookmarkStart w:id="719" w:name="_Toc386274253"/>
            <w:r/>
            <w:bookmarkStart w:id="720" w:name="_Toc138042358"/>
            <w:r/>
            <w:bookmarkStart w:id="721" w:name="_Toc352491652"/>
            <w:r/>
            <w:bookmarkStart w:id="722" w:name="_Toc345225421"/>
            <w:r/>
            <w:bookmarkStart w:id="723" w:name="_Toc236811860"/>
            <w:r/>
            <w:bookmarkStart w:id="724" w:name="_Toc138041847"/>
            <w:r/>
            <w:bookmarkStart w:id="725" w:name="_Toc345916692"/>
            <w:r/>
            <w:bookmarkStart w:id="726" w:name="_Toc352492546"/>
            <w:r/>
            <w:bookmarkStart w:id="727" w:name="_Toc352492891"/>
            <w:r/>
            <w:bookmarkStart w:id="728" w:name="_Toc470015127"/>
            <w:r/>
            <w:bookmarkStart w:id="729" w:name="_Toc22597"/>
            <w:r>
              <w:rPr>
                <w:rFonts w:hint="eastAsia" w:ascii="宋体" w:hAnsi="宋体" w:eastAsia="宋体" w:cs="宋体"/>
                <w:b/>
                <w:bCs/>
                <w:sz w:val="21"/>
                <w:szCs w:val="21"/>
                <w:highlight w:val="none"/>
                <w:lang w:val="en-US" w:eastAsia="zh-CN" w:bidi="ar-SA"/>
              </w:rPr>
              <w:t xml:space="preserve">19.缺陷责任与保修责任</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19.1缺陷责任期的起算时间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缺陷责任期自实际竣工日期起计算。在全部工程竣工验收前，已经发包人提前验收的单位工程，其缺陷责任期的起算日期相应提前。</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19.2缺陷责任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19.2.1承包人应在缺陷责任期内对已交付使用的工程承担缺陷责任。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19.2.4承包人不能在合理时间内修复缺陷的，发包人可自行修复或委托其他人修复，所需费用和利润的承担，按第 19.2.3 项约定办理。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19.3缺陷责任期的延长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19.4进一步试验和试运行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19.5承包人的进入权</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缺陷责任期内承包人为缺陷修复工作需要，有权进入工程现场，但应遵守发包人的保安和保密规定。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19.6缺陷责任期终止证书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在第 1.1.4.5 目约定的缺陷责任期，包括根据第 19.3 款延长的期限终止后 14 天内，由监理人向承包人出具经发包人签认的缺陷责任期终止证书，并退还剩余的质量保证金。</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19.7保修责任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合同当事人根据有关法律规定，在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中约定工程质量保修范围、期限和责任。保修期自实际竣工日期起计算。在全部工程竣工验收前，已经发包人提前验收的单位工程，其保修期的起算日期相应提前。</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30" w:name="_Toc352491653"/>
            <w:r/>
            <w:bookmarkStart w:id="731" w:name="_Toc386274254"/>
            <w:r/>
            <w:bookmarkStart w:id="732" w:name="_Toc352492547"/>
            <w:r/>
            <w:bookmarkStart w:id="733" w:name="_Toc345916693"/>
            <w:r/>
            <w:bookmarkStart w:id="734" w:name="_Toc236811861"/>
            <w:r/>
            <w:bookmarkStart w:id="735" w:name="_Toc31990"/>
            <w:r/>
            <w:bookmarkStart w:id="736" w:name="_Toc138041848"/>
            <w:r/>
            <w:bookmarkStart w:id="737" w:name="_Toc352492892"/>
            <w:r/>
            <w:bookmarkStart w:id="738" w:name="_Toc138042359"/>
            <w:r/>
            <w:bookmarkStart w:id="739" w:name="_Toc345225422"/>
            <w:r/>
            <w:bookmarkStart w:id="740" w:name="_Toc378180119"/>
            <w:r/>
            <w:bookmarkStart w:id="741" w:name="_Toc470015128"/>
            <w:r>
              <w:rPr>
                <w:rFonts w:hint="eastAsia" w:ascii="宋体" w:hAnsi="宋体" w:eastAsia="宋体" w:cs="宋体"/>
                <w:b/>
                <w:bCs/>
                <w:sz w:val="21"/>
                <w:szCs w:val="21"/>
                <w:highlight w:val="none"/>
                <w:lang w:val="en-US" w:eastAsia="zh-CN" w:bidi="ar-SA"/>
              </w:rPr>
              <w:t xml:space="preserve">20.保险</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20.1工程保险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20.2人员工伤事故的保险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20.2.1承包人员工伤事故的保险承包人应依照有关法律规定参加工伤保险，为其履行合同所雇佣的全部人员，缴纳工伤保险费，并要求其分包人也进行此项保险。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20.2.2 发包人员工伤事故的保险发包人应依照有关法律规定参加工伤保险，为其现场机构雇佣的全部人员，缴纳工伤保险费，并要求其监理人也进行此项保险。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20.3人身意外伤害险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20.3.1发包人应在整个施工期间为其现场机构雇用的全部人员，投保人身意外伤害险，缴纳保险费，并要求其监理人也进行此项保险。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20.3.2承包人应在整个施工期间为其现场机构雇用的全部人员，投保人身意外伤害险，缴纳保险费，并要求其分包人也进行此项保险。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20.4第三者责任险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20.4.2在缺陷责任期终止证书颁发前，承包人应以承包人和发包人的共同名义，投保第20.4.1 项约定的第三者责任险，其保险费率、保险金额等有关内容在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20.5其他保险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另有约定外，承包人应为其施工设备、进场的材料和工程设备等办理保险。</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20.6对各项保险的一般要求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20.6.1保险凭证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约定的期限内向发包人提交各项保险生效的证据和保险单副本，保险单必须与</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约定的条件保持一致。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20.6.2保险合同条款的变动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20.6.3持续保险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承包人应与保险人保持联系，使保险人能够随时了解工程实施中的变动，并确保按保险合同条款要求持续保险。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20.6.4保险金不足的补偿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保险金不足以补偿损失的，应由承包人和（或）发包人按合同约定负责补偿。</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20.6.5未按约定投保的补救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（1）由于负有投保义务的一方当事人未按合同约定办理保险，或未能使保险持续有效的，另一方当事人可代为办理，所需费用由对方当事人承担。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20.6.6报告义务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当保险事故发生时，投保人应按照保险单规定的条件和期限及时向保险人报告。</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42" w:name="_Toc352491654"/>
            <w:r/>
            <w:bookmarkStart w:id="743" w:name="_Toc352492893"/>
            <w:r/>
            <w:bookmarkStart w:id="744" w:name="_Toc23910"/>
            <w:r/>
            <w:bookmarkStart w:id="745" w:name="_Toc386274255"/>
            <w:r/>
            <w:bookmarkStart w:id="746" w:name="_Toc470015129"/>
            <w:r/>
            <w:bookmarkStart w:id="747" w:name="_Toc236811862"/>
            <w:r/>
            <w:bookmarkStart w:id="748" w:name="_Toc138041849"/>
            <w:r/>
            <w:bookmarkStart w:id="749" w:name="_Toc345916694"/>
            <w:r/>
            <w:bookmarkStart w:id="750" w:name="_Toc378180120"/>
            <w:r/>
            <w:bookmarkStart w:id="751" w:name="_Toc138042360"/>
            <w:r/>
            <w:bookmarkStart w:id="752" w:name="_Toc345225423"/>
            <w:r/>
            <w:bookmarkStart w:id="753" w:name="_Toc352492548"/>
            <w:r>
              <w:rPr>
                <w:rFonts w:hint="eastAsia" w:ascii="宋体" w:hAnsi="宋体" w:eastAsia="宋体" w:cs="宋体"/>
                <w:b/>
                <w:bCs/>
                <w:sz w:val="21"/>
                <w:szCs w:val="21"/>
                <w:highlight w:val="none"/>
                <w:lang w:val="en-US" w:eastAsia="zh-CN" w:bidi="ar-SA"/>
              </w:rPr>
              <w:t xml:space="preserve">21.不可抗力</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21.1不可抗力的确认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21.1.1不可抗力是指承包人和发包人在订立合同时不可预见，在工程施工过程中不可避免发生并不能克服的自然灾害和社会性突发事件，如地震、海啸、瘟疫、水灾、骚乱、暴动、战争和</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约定的其他情形。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21.2不可抗力的通知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21.2.1合同一方当事人遇到不可抗力事件，使其履行合同义务受到阻碍时，应立即通知合同另一方当事人和监理人，书面说明不可抗力和受阻碍的详细情况，并提供必要的证明。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21.3不可抗力后果及其处理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21.3.1不可抗力造成损害的责任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另有约定外，不可抗力导致的人员伤亡、财产损失、费用增加和（或）工期延误等后果，由合同双方按以下原则承担：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（1）永久工程，包括已运至施工场地的材料和工程设备的损害，以及因工程损害造成的第三者人员伤亡和财产损失由发包人承担；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（2）承包人设备的损坏由承包人承担；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（3）发包人和承包人各自承担其人员伤亡和其他财产损失及其相关费用；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（4）承包人的停工损失由承包人承担，但停工期间应监理人要求照管工程和清理、修复工程的金额由发包人承担；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（5）不能按期竣工的，应合理延长工期，承包人不需支付逾期竣工违约金。发包人要求赶工的，承包人应采取赶工措施，赶工费用由发包人承担。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21.3.2延迟履行期间发生的不可抗力合同一方当事人延迟履行，在延迟履行期间发生不可抗力的，不免除其责任。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21.3.3避免和减少不可抗力损失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21.3.4因不可抗力解除合同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54" w:name="_Toc352492894"/>
            <w:r/>
            <w:bookmarkStart w:id="755" w:name="_Toc386274256"/>
            <w:r/>
            <w:bookmarkStart w:id="756" w:name="_Toc138042361"/>
            <w:r/>
            <w:bookmarkStart w:id="757" w:name="_Toc352492549"/>
            <w:r/>
            <w:bookmarkStart w:id="758" w:name="_Toc470015130"/>
            <w:r/>
            <w:bookmarkStart w:id="759" w:name="_Toc236811863"/>
            <w:r/>
            <w:bookmarkStart w:id="760" w:name="_Toc345916695"/>
            <w:r/>
            <w:bookmarkStart w:id="761" w:name="_Toc345225424"/>
            <w:r/>
            <w:bookmarkStart w:id="762" w:name="_Toc352491655"/>
            <w:r/>
            <w:bookmarkStart w:id="763" w:name="_Toc138041850"/>
            <w:r/>
            <w:bookmarkStart w:id="764" w:name="_Toc378180121"/>
            <w:r/>
            <w:bookmarkStart w:id="765" w:name="_Toc24699"/>
            <w:r>
              <w:rPr>
                <w:rFonts w:hint="eastAsia" w:ascii="宋体" w:hAnsi="宋体" w:eastAsia="宋体" w:cs="宋体"/>
                <w:b/>
                <w:bCs/>
                <w:sz w:val="21"/>
                <w:szCs w:val="21"/>
                <w:highlight w:val="none"/>
                <w:lang w:val="en-US" w:eastAsia="zh-CN" w:bidi="ar-SA"/>
              </w:rPr>
              <w:t xml:space="preserve">22.违约</w:t>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22.1承包人违约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22.1.1 承包人违约的情形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在履行合同过程中发生的下列情况属承包人违约：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（1）承包人违反第 1.8 款或第 4.3 款的约定，私自将合同的全部或部分权利转让给其他人，或私自将合同的全部或部分义务转移给其他人；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（2）承包人违反第 5.3 款或第 6.4 款的约定，未经监理人批准，私自将已按合同约定进入施工场地的施工设备、临时设施或材料撤离施工场地；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（3）承包人违反第 5.4 款的约定使用了不合格材料或工程设备，工程质量达不到标准要求，又拒绝清除不合格工程；</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（4）承包人未能按合同进度计划及时完成合同约定的工作，已造成或预期造成工期延误；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（5）承包人在缺陷责任期内，未能对工程接收证书所列的缺陷清单的内容或缺陷责任期内发生的缺陷进行修复，而又拒绝按监理人指示再进行修补；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（6）承包人无法继续履行或明确表示不履行或实质上已停止履行合同；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（7）承包人不按合同约定履行义务的其他情况。</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22.1.2 对承包人违约的处理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（1）承包人发生第22.1.1（6）目约定的违约情况时，发包人可通知承包人立即解除合同，并按有关法律处理。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（3）经检查证明承包人已采取了有效措施纠正违约行为，具备复工条件的，可由监理人签发复工通知复工。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22.1.3 承包人违约解除合同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22.1.4 合同解除后的估价、付款和结清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（1）合同解除后，监理人按第 3.5 款商定或确定承包人实际完成工作的价值，以及承包人已提供的材料、施工设备、工程设备和临时工程等的价值。</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（2）合同解除后，发包人应暂停对承包人的一切付款，查清各项付款和已扣款金额，包括承包人应支付的违约金。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（3）合同解除后，发包人应按第 23.4款的约定向承包人索赔由于解除合同给发包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人造成的损失。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（4）合同双方确认上述往来款项后，出具最终结清付款证书，结清全部合同款项。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（5）发包人和承包人未能就解除合同后的结清达成一致而形成争议的，按第 24 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22.1.5 协议利益的转让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合同约定属于承包人义务的，由此发生的金额和（或）工期延误由承包人承担。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22.2发包人违约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22.2.1发包人违约的情形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在履行合同过程中发生的下列情形，属发包人违约：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（1）发包人未能按合同约定支付预付款或合同价款，或拖延、拒绝批准付款申请和支付凭证，导致付款延误的；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（2）发包人原因造成停工的；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（3）监理人无正当理由没有在约定期限内发出复工指示，导致承包人无法复工的；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（4）发包人无法继续履行或明确表示不履行或实质上已停止履行合同的；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（5）发包人不履行合同约定其他义务的。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22.2.2 承包人有权暂停施工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22.2.3 发包人违约解除合同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（1）发生第 22.2.1（4）目的违约情况时，承包人可书面通知发包人解除合同。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（2）承包人按 22.2.2 项暂停施工 28 天后，发包人仍不纠正违约行为的，承包人可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向发包人发出解除合同通知。但承包人的这一行动不免除发包人承担的违约责任，也不影响承包人根据合同约定享有的索赔权利。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22.2.4 解除合同后的付款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因发包人违约解除合同的，发包人应在解除合同后 28 天内向承包人支付下列金额，承包人应在此期限内及时向发包人提交要求支付下列金额的有关资料和凭证：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（1）合同解除日以前所完成工作的价款；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（2）承包人为该工程施工订购并已付款的材料、工程设备和其他物品的金额。发包人付还后，该材料、工程设备和其他物品归发包人所有；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（3）承包人为完成工程所发生的，而发包人未支付的金额；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（4）承包人撤离施工场地以及遣散承包人人员的金额；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（5）由于解除合同应赔偿的承包人损失；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22.2.5 解除合同后的承包人撤离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22.3第三人造成的违约在履行合同过程中，一方当事人因第三人的原因造成违约的，应当向对方当事人承担违约责任。一方当事人和第三人之间的纠纷，依照法律规定或者按照约定解决。</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66" w:name="_Toc352492895"/>
            <w:r/>
            <w:bookmarkStart w:id="767" w:name="_Toc378180122"/>
            <w:r/>
            <w:bookmarkStart w:id="768" w:name="_Toc31289"/>
            <w:r/>
            <w:bookmarkStart w:id="769" w:name="_Toc345916696"/>
            <w:r/>
            <w:bookmarkStart w:id="770" w:name="_Toc470015131"/>
            <w:r/>
            <w:bookmarkStart w:id="771" w:name="_Toc345225425"/>
            <w:r/>
            <w:bookmarkStart w:id="772" w:name="_Toc352492550"/>
            <w:r/>
            <w:bookmarkStart w:id="773" w:name="_Toc138042362"/>
            <w:r/>
            <w:bookmarkStart w:id="774" w:name="_Toc138041851"/>
            <w:r/>
            <w:bookmarkStart w:id="775" w:name="_Toc352491656"/>
            <w:r/>
            <w:bookmarkStart w:id="776" w:name="_Toc236811864"/>
            <w:r/>
            <w:bookmarkStart w:id="777" w:name="_Toc386274257"/>
            <w:r>
              <w:rPr>
                <w:rFonts w:hint="eastAsia" w:ascii="宋体" w:hAnsi="宋体" w:eastAsia="宋体" w:cs="宋体"/>
                <w:b/>
                <w:bCs/>
                <w:sz w:val="21"/>
                <w:szCs w:val="21"/>
                <w:highlight w:val="none"/>
                <w:lang w:val="en-US" w:eastAsia="zh-CN" w:bidi="ar-SA"/>
              </w:rPr>
              <w:t xml:space="preserve">23.索赔</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23.1承包人索赔的提出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根据合同约定，承包人认为有权得到追加付款和（或）延长工期的，应按以下程序向发包人提出索赔：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（1）承包人应在知道或应当知道索赔事件发生后 28 天内，向监理人递交索赔意向通知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书，并说明发生索赔事件的事由。承包人未在前述 28 天内发出索赔意向通知书的，丧失要求追加付款和（或）延长工期的权利；</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（2）承包人应在发出索赔意向通知书后 28 天内，向监理人正式递交索赔通知书。索赔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通知书应详细说明索赔理由以及要求追加的付款金额和（或）延长的工期，并附必要的记录和证明材料；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（3）索赔事件具有连续影响的，承包人应按合理时间间隔继续递交延续索赔通知，说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明连续影响的实际情况和记录，列出累计的追加付款金额和（或）工期延长天数；</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（4）在索赔事件影响结束后的 28 天内，承包人应向监理人递交最终索赔通知书，说明</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最终要求索赔的追加付款金额和延长的工期，并附必要的记录和证明材料。</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23.2承包人索赔处理程序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（1）监理人收到承包人提交的索赔通知书后，应及时审查索赔通知书的内容、查验承包人的记录和证明材料，必要时监理人可要求承包人提交全部原始记录副本。</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（2）监理人应按第 3.5 款商定或确定追加的付款和（或）延长的工期，并在收到上述索赔通知书或有关索赔的进一步证明材料后的 42 天内，将索赔处理结果答复承包人。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（3）承包人接受索赔处理结果的，发包人应在作出索赔处理结果答复后 28 天内完成赔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付。承包人不接受索赔处理结果的，按第 24 条的约定办理。</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23.3承包人提出索赔的期限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23.3.1承包人按第 17.5 款的约定接受了竣工付款证书后，应被认为已无权再提出在合同工程接收证书颁发前所发生的任何索赔。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23.3.2承包人按第 17.6 款的约定提交的最终结清申请单中，只限于提出工程接收证书颁发后发生的索赔。提出索赔的期限自接受最终结清证书时终止。</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23.4发包人的索赔</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left="105"/>
              <w:jc w:val="center"/>
              <w:keepLines/>
              <w:keepNext/>
              <w:spacing w:before="120" w:after="120" w:line="416" w:lineRule="auto"/>
              <w:widowControl w:val="off"/>
              <w:rPr>
                <w:rFonts w:hint="eastAsia" w:ascii="宋体" w:hAnsi="宋体" w:eastAsia="宋体" w:cs="宋体"/>
                <w:b/>
                <w:bCs/>
                <w:sz w:val="21"/>
                <w:szCs w:val="21"/>
                <w:highlight w:val="none"/>
                <w:lang w:val="en-US" w:eastAsia="zh-CN" w:bidi="ar-SA"/>
              </w:rPr>
              <w:outlineLvl w:val="1"/>
            </w:pPr>
            <w:r/>
            <w:bookmarkStart w:id="778" w:name="_Toc378180123"/>
            <w:r/>
            <w:bookmarkStart w:id="779" w:name="_Toc352491657"/>
            <w:r/>
            <w:bookmarkStart w:id="780" w:name="_Toc138041852"/>
            <w:r/>
            <w:bookmarkStart w:id="781" w:name="_Toc470015132"/>
            <w:r/>
            <w:bookmarkStart w:id="782" w:name="_Toc352492896"/>
            <w:r/>
            <w:bookmarkStart w:id="783" w:name="_Toc236811865"/>
            <w:r/>
            <w:bookmarkStart w:id="784" w:name="_Toc138042363"/>
            <w:r/>
            <w:bookmarkStart w:id="785" w:name="_Toc386274258"/>
            <w:r/>
            <w:bookmarkStart w:id="786" w:name="_Toc345225426"/>
            <w:r/>
            <w:bookmarkStart w:id="787" w:name="_Toc21368"/>
            <w:r/>
            <w:bookmarkStart w:id="788" w:name="_Toc345916697"/>
            <w:r/>
            <w:bookmarkStart w:id="789" w:name="_Toc352492551"/>
            <w:r>
              <w:rPr>
                <w:rFonts w:hint="eastAsia" w:ascii="宋体" w:hAnsi="宋体" w:eastAsia="宋体" w:cs="宋体"/>
                <w:b/>
                <w:bCs/>
                <w:sz w:val="21"/>
                <w:szCs w:val="21"/>
                <w:highlight w:val="none"/>
                <w:lang w:val="en-US" w:eastAsia="zh-CN" w:bidi="ar-SA"/>
              </w:rPr>
              <w:t xml:space="preserve">24.争议的解决</w:t>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24.1争议的解决方式</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中约定下列一种方式解决。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（1）向约定的仲裁委员会申请仲裁；</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（2）向有管辖权的人民法院提起诉讼。</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24.2友好解决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在提请争议评审、仲裁或者诉讼前，以及在争议评审、仲裁或诉讼过程中，发包人和承包人均可共同努力友好协商解决争议。</w:t>
            </w:r>
            <w:r/>
          </w:p>
          <w:p>
            <w:pPr>
              <w:ind w:firstLine="420"/>
              <w:keepNex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24.3争议评审</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24.3.1采用争议评审的，发包人和承包人应在开工日后的 28 天内或在争议发生后，协商成立争议评审组。争议评审组由有合同管理和工程实践经验的专家组成。</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24.3.3被申请人在收到申请人评审申请报告副本后的 28 天内，向争议评审组提交一份答辩报告，并附证明材料。被申请人应将答辩报告的副本同时提交给申请人和监理人。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24.3.4除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另有约定外，争议评审组在收到合同双方报告后的 14 天内，邀请双方代表和有关人员举行调查会，向双方调查争议细节；必要时争议评审组可要求双方进一步提供补充材料。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24.3.5除</w:t>
            </w:r>
            <w:r>
              <w:rPr>
                <w:rFonts w:hint="eastAsia" w:ascii="宋体" w:hAnsi="宋体" w:eastAsia="宋体" w:cs="宋体"/>
                <w:b/>
                <w:sz w:val="21"/>
                <w:szCs w:val="21"/>
                <w:highlight w:val="none"/>
              </w:rPr>
              <w:t xml:space="preserve">专用合同条款</w:t>
            </w:r>
            <w:r>
              <w:rPr>
                <w:rFonts w:hint="eastAsia" w:ascii="宋体" w:hAnsi="宋体" w:eastAsia="宋体" w:cs="宋体"/>
                <w:sz w:val="21"/>
                <w:szCs w:val="21"/>
                <w:highlight w:val="none"/>
              </w:rPr>
              <w:t xml:space="preserve">另有约定外，在调查会结束后的 14 天内，争议评审组应在不受任何干扰的情况下进行独立、公正的评审，作出书面评审意见，并说明理由。在争议评审期间，争议双方暂按总监理工程师的决定执行。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24.3.6发包人和承包人接受评审意见的，由监理人根据评审意见拟定执行协议，经争议双方签字后作为合同的补充文件，并遵照执行。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24.3.7发包人或承包人不接受评审意见，并要求提交仲裁或提起诉讼的，应在收到评审意见后的 14 天内将仲裁或起诉意向书面通知另一方，并抄送监理人，但在仲裁或诉讼结束前应暂按总监理工程师的决定执行。</w:t>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w:t>
            </w:r>
            <w:r/>
          </w:p>
        </w:tc>
        <w:tc>
          <w:tcPr>
            <w:tcW w:w="3419" w:type="dxa"/>
            <w:vAlign w:val="top"/>
            <w:textDirection w:val="lrTb"/>
            <w:noWrap w:val="false"/>
          </w:tcPr>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1.1.2.2  发包人：</w:t>
            </w:r>
            <w:bookmarkStart w:id="790" w:name="_Toc221951115"/>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b/>
                <w:sz w:val="21"/>
                <w:szCs w:val="21"/>
                <w:highlight w:val="none"/>
              </w:rPr>
              <w:t xml:space="preserve">。</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1.1.2.3  承包人：</w:t>
            </w:r>
            <w:bookmarkEnd w:id="790"/>
            <w:r/>
            <w:bookmarkStart w:id="791" w:name="_Toc221951116"/>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b/>
                <w:sz w:val="21"/>
                <w:szCs w:val="21"/>
                <w:highlight w:val="none"/>
              </w:rPr>
              <w:t xml:space="preserve">。</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1.1.2.5  分包人：</w:t>
            </w:r>
            <w:r>
              <w:rPr>
                <w:rFonts w:hint="eastAsia" w:ascii="宋体" w:hAnsi="宋体" w:eastAsia="宋体" w:cs="宋体"/>
                <w:b/>
                <w:sz w:val="21"/>
                <w:szCs w:val="21"/>
                <w:highlight w:val="none"/>
                <w:u w:val="single"/>
              </w:rPr>
              <w:t xml:space="preserve"> 不允许分包</w:t>
            </w:r>
            <w:r>
              <w:rPr>
                <w:rFonts w:hint="eastAsia" w:ascii="宋体" w:hAnsi="宋体" w:eastAsia="宋体" w:cs="宋体"/>
                <w:b/>
                <w:sz w:val="21"/>
                <w:szCs w:val="21"/>
                <w:highlight w:val="none"/>
              </w:rPr>
              <w:t xml:space="preserve">。</w:t>
            </w:r>
            <w:bookmarkEnd w:id="791"/>
            <w:r/>
            <w:bookmarkStart w:id="792" w:name="_Toc221951117"/>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1.1.2.6  监理人：</w:t>
            </w:r>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b/>
                <w:sz w:val="21"/>
                <w:szCs w:val="21"/>
                <w:highlight w:val="none"/>
              </w:rPr>
              <w:t xml:space="preserve">。</w:t>
            </w:r>
            <w:bookmarkEnd w:id="792"/>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永久占地：无。</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jc w:val="left"/>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sz w:val="21"/>
                <w:szCs w:val="21"/>
                <w:highlight w:val="none"/>
              </w:rPr>
              <w:t xml:space="preserve">1.1.4.3 日期：</w:t>
            </w:r>
            <w:r>
              <w:rPr>
                <w:rFonts w:hint="eastAsia" w:ascii="宋体" w:hAnsi="宋体" w:eastAsia="宋体" w:cs="宋体"/>
                <w:b w:val="0"/>
                <w:bCs/>
                <w:color w:val="auto"/>
                <w:sz w:val="21"/>
                <w:szCs w:val="21"/>
                <w:highlight w:val="none"/>
                <w:lang w:eastAsia="zh-CN"/>
              </w:rPr>
              <w:t xml:space="preserve">计划总工期</w:t>
            </w:r>
            <w:r>
              <w:rPr>
                <w:rFonts w:hint="eastAsia" w:ascii="宋体" w:hAnsi="宋体" w:eastAsia="宋体" w:cs="宋体"/>
                <w:b w:val="0"/>
                <w:bCs/>
                <w:color w:val="auto"/>
                <w:sz w:val="21"/>
                <w:szCs w:val="21"/>
                <w:highlight w:val="none"/>
                <w:lang w:val="en-US" w:eastAsia="zh-CN"/>
              </w:rPr>
              <w:t xml:space="preserve">150</w:t>
            </w:r>
            <w:r>
              <w:rPr>
                <w:rFonts w:hint="eastAsia" w:ascii="宋体" w:hAnsi="宋体" w:eastAsia="宋体" w:cs="宋体"/>
                <w:b w:val="0"/>
                <w:bCs/>
                <w:color w:val="auto"/>
                <w:sz w:val="21"/>
                <w:szCs w:val="21"/>
                <w:highlight w:val="none"/>
                <w:lang w:eastAsia="zh-CN"/>
              </w:rPr>
              <w:t xml:space="preserve">日历天，具体开工时间以总监签发的开工令为准。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1.5合同协议书</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约定：</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（1）本合同条款中所附合同协议书的格式仅供参考，发包人可以修改和调整。</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（2）对某些特定项目需要如主管部门或金融机构审批程序，在合同协议书签订后，还需通过其他程序和（或）办理必要的批准或签证手续后合同才能生效。</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1.6.3图纸的修改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监理人应在取得发包人同意后，在该工程或工程相应部位施工前7天签发图纸修改图给承包人。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2.3提供施工场地</w:t>
            </w:r>
            <w:r/>
          </w:p>
          <w:p>
            <w:pPr>
              <w:ind w:firstLine="420"/>
              <w:spacing w:line="30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材料转运费、施工临时用地由施工单位自行解决，费用包含在投标报价中，不单独支付。</w:t>
            </w:r>
            <w:r>
              <w:rPr>
                <w:rFonts w:hint="eastAsia" w:ascii="宋体" w:hAnsi="宋体" w:eastAsia="宋体" w:cs="宋体"/>
                <w:b/>
                <w:sz w:val="21"/>
                <w:szCs w:val="21"/>
                <w:highlight w:val="none"/>
              </w:rPr>
              <w:t xml:space="preserve">工程永久用地由建设单位协调解决。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2.4发包人协助承包人办理相关证件和批件，但办理相关证件的费用由承包人支付，并在投标报价中予以考虑。</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  3.1  监理人的职责和权力</w:t>
            </w:r>
            <w:r/>
          </w:p>
          <w:p>
            <w:pPr>
              <w:ind w:right="248" w:firstLine="480"/>
              <w:spacing w:line="400" w:lineRule="exact"/>
              <w:rPr>
                <w:rFonts w:hint="eastAsia" w:ascii="宋体" w:hAnsi="宋体" w:eastAsia="宋体" w:cs="宋体"/>
                <w:b/>
                <w:sz w:val="21"/>
                <w:szCs w:val="21"/>
                <w:highlight w:val="none"/>
              </w:rPr>
            </w:pPr>
            <w:r/>
            <w:bookmarkStart w:id="793" w:name="_Toc221951142"/>
            <w:r>
              <w:rPr>
                <w:rFonts w:hint="eastAsia" w:ascii="宋体" w:hAnsi="宋体" w:eastAsia="宋体" w:cs="宋体"/>
                <w:b/>
                <w:sz w:val="21"/>
                <w:szCs w:val="21"/>
                <w:highlight w:val="none"/>
              </w:rPr>
              <w:t xml:space="preserve">3.1.1</w:t>
            </w:r>
            <w:bookmarkEnd w:id="793"/>
            <w:r>
              <w:rPr>
                <w:rFonts w:hint="eastAsia" w:ascii="宋体" w:hAnsi="宋体" w:eastAsia="宋体" w:cs="宋体"/>
                <w:b/>
                <w:sz w:val="21"/>
                <w:szCs w:val="21"/>
                <w:highlight w:val="none"/>
              </w:rPr>
              <w:t xml:space="preserve">监理人须根据发包人事先批准的权力范围行使权力，发包人批准的权力范围：（填写监理人须经发包人批准才能行使的权力，以下示例供参考）</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（1）按第4.3款约定，批准工程的分包；</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（2）按照第11条规定，确定延长完工期限； </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（3）按照第12条规定，涉及全局的暂停施工、复工；</w:t>
            </w:r>
            <w:r/>
          </w:p>
          <w:p>
            <w:pPr>
              <w:ind w:right="248"/>
              <w:spacing w:line="400" w:lineRule="exact"/>
              <w:rPr>
                <w:rFonts w:hint="eastAsia" w:ascii="宋体" w:hAnsi="宋体" w:eastAsia="宋体" w:cs="宋体"/>
                <w:b/>
                <w:spacing w:val="-4"/>
                <w:sz w:val="21"/>
                <w:szCs w:val="21"/>
                <w:highlight w:val="none"/>
              </w:rPr>
            </w:pPr>
            <w:r>
              <w:rPr>
                <w:rFonts w:hint="eastAsia" w:ascii="宋体" w:hAnsi="宋体" w:eastAsia="宋体" w:cs="宋体"/>
                <w:b/>
                <w:spacing w:val="-4"/>
                <w:sz w:val="21"/>
                <w:szCs w:val="21"/>
                <w:highlight w:val="none"/>
              </w:rPr>
              <w:t xml:space="preserve">（4）按照第15条规定，当工程变更或由于变更引起任何价格变动时作出的变更决定。</w:t>
            </w:r>
            <w:r/>
          </w:p>
          <w:p>
            <w:pPr>
              <w:ind w:right="248"/>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（5）按照第23条规定，索赔的批准和支付。</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 承包人除应服从总监理工程师或按第3.3.1项被授权的监理人员处取得指示外，亦应服从发包人或其现场建设单位直接发出的指示，前提是发包人将相关代表人员告知承包人。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3.5.1本合同条款中需要总监理工程师商定或确定的事项有：如第15条的变更、第16条价格调整、第21条不可抗力、第23条索赔等。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4.1.3完成各项承包工作</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（1）承包人应提供为完成合同工作所需的劳务、材料、施工设备、工程设备和其他物品，除劳务以外，上述材料、施工设备、工程设备须承包人自有或自行采购等。</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（3）本工程承包人所需设备必须上报监理、业主经过书面同意后在出厂验收合格后方能使用，承包人负责安装。否则不予进入施工现场。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 监理人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监理人的职责和权力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监理人在行使下列权力前，必须得到招标人的批准。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监理人认为出现了危及生命、工程或毗邻财产等安全的紧急事件时，在不免除合同规定的承包人责任的情况下，监理人可以指示承包人实施为消除或减少这种危险所必须进行的工作，即使没有招标人的事先批准，承包人也应立即遵照执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4.1.9 在监理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32"/>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4.1.10  其他义务</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（1）对与本合同实施有关的各类验收（如档案、消防、评审、审计、各阶段验收、竣工验收、工程移交等）、上级领导视察及检查工作，第三方检测等承包人应积极配合、参加。</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另电子文档1套）给发包人，与档案相关的一切费用包含在投标报价中，不另行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（3）承包人须依法与劳动用工人员签订用工合同，并提供合适的生活条件。为便于管理，施工人员宜统一着工装，按工种分色配戴安全帽。项目经理、副经理等管理人员应挂牌上岗，专职安全员、专职</w:t>
            </w:r>
            <w:r>
              <w:rPr>
                <w:rFonts w:hint="eastAsia" w:ascii="宋体" w:hAnsi="宋体" w:eastAsia="宋体" w:cs="宋体"/>
                <w:b/>
                <w:bCs/>
                <w:sz w:val="21"/>
                <w:szCs w:val="21"/>
                <w:highlight w:val="none"/>
                <w:lang w:eastAsia="zh-CN"/>
              </w:rPr>
              <w:t xml:space="preserve">质量员</w:t>
            </w:r>
            <w:r>
              <w:rPr>
                <w:rFonts w:hint="eastAsia" w:ascii="宋体" w:hAnsi="宋体" w:eastAsia="宋体" w:cs="宋体"/>
                <w:b/>
                <w:bCs/>
                <w:sz w:val="21"/>
                <w:szCs w:val="21"/>
                <w:highlight w:val="none"/>
              </w:rPr>
              <w:t xml:space="preserve">必须着与其他人员有明显区别的工装上岗。</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（4）承包人与发包人签订廉政合同。</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（5）承包人与发包人签订资金安全合同。</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（6）承包人承诺不拖欠农民工工资。</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（7）按照国家有关法律、法规编制各类预案等工作。</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（8）配合工程竣工后各类审计、评审、报奖等各类工作。</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（9）承担本工程所有的自行检验费用（除监理人按规定的平行检测费用），承包人应在投标报价中考虑，发包人不另行支付。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中标的项目经理每周在工地时间不少于5天，每天须保证4小时以上在施工现场，短期离开工地，应事先提出书面申请并征得同意后方可离开。3天以内（含3天）报监理人批准，报发包人核备，同时应委派代表代行其职，3天以上报监理人转报发包人批准。</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本工程无发包人提供的材料和工程设备，承包人拟采购水泥预制品、商砼、水泵、机电设备及金属结构、电气设备、管材管件的厂家必须上报监理、业主，并联合考察同意，在出厂验收合格后方能使用。否则不予进入施工现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签订合同3日内，提交开工申请资料，10日内必须组建项目部并开工建设，10日内未组建，业主有权清退施工单位，造成一切后果均由施工方承担。投标文件中所列主要管理人员（项目经理、技术负责人、专职安全员）必须驻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（13）承包人应签订廉洁合同、安全生产合同，不拖欠农民工工资等承诺。</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（14）在实施阶段中保证无转包行为，无分包行为；严格按照合同工期质量要求施工，如出现质量多次整改仍不合格现象，业主有权在公共媒体上曝光。</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本工程建筑物的位置应根据项目规划及现场实际情况确定，施工过程中严格按照施工图纸施工，如发现现场与施工图不符，承包人应上报监理、发包人，并协商后解决，严禁承包人私自增加或减少工程量，承包人私自增加或减少的工程量发包人将不予确认，造成的一切后果由承包人自行承担。</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（16）施工临时用地由施工单位自行解决，费用包含在投标报价中，不单独支付。材料转运费由施工单位自行解决，费用包含在投标报价中，不单独支付。</w:t>
            </w:r>
            <w:r/>
          </w:p>
          <w:p>
            <w:pPr>
              <w:ind w:firstLine="420"/>
              <w:keepNex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（17）施工现场的障碍清理、临时用地及矛盾协调由承包人自行解决。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4.3.2本工程不允许分包。</w:t>
            </w:r>
            <w:r/>
          </w:p>
          <w:p>
            <w:pPr>
              <w:jc w:val="left"/>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本工程不接受联合体投标。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4.5.1项目经理未在按约定履职：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经理未经批准，擅自离开施工现场的违约责任：连续3天不在现场，每发现一次支付违约金1万元人民币，连续5天或2个月内累计10天（法定休息日除外）不在本工程现场，发包人有权解除合同，将承包人清退出场，没收全部履约保证金并追究违约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擅自更换项目经理的违约责任：招标文件中承诺的项目经理和各专项人员非正常理由不得变更，开工时或施工过程中若有变更，需经发包人同意。擅自变更项目经理，除应改正外，还应向发包人缴纳违约金5万元；拒不改正的，发包人有权解除本合同，还应赔偿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（3）承包人无正当理由拒绝更换项目经理的违约责任：除应改正外，还应向发包人支付违约金1万元，并承担因此给发包人造成的一切损失。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4.6.1施工管理人员未按约定履职：</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（1）承包人无正当理由拒绝撤换主要施工管理人员的违约责任：除应改正外，还向应发包人支付违约金5千元违约金，并承担因此给发包人造成的一切损失。</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（2）承包人主要施工管理人员离开施工现场的批准要求：由总监理工程师批准，发包人认可后方可离开。</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（3）承包人擅自更换主要施工管理人员的违约责任：专业人员（如技术负责人、施工员、安全员、</w:t>
            </w:r>
            <w:r>
              <w:rPr>
                <w:rFonts w:hint="eastAsia" w:ascii="宋体" w:hAnsi="宋体" w:eastAsia="宋体" w:cs="宋体"/>
                <w:sz w:val="21"/>
                <w:szCs w:val="21"/>
                <w:highlight w:val="none"/>
                <w:lang w:eastAsia="zh-CN"/>
              </w:rPr>
              <w:t xml:space="preserve">质量员</w:t>
            </w:r>
            <w:r>
              <w:rPr>
                <w:rFonts w:hint="eastAsia" w:ascii="宋体" w:hAnsi="宋体" w:eastAsia="宋体" w:cs="宋体"/>
                <w:sz w:val="21"/>
                <w:szCs w:val="21"/>
                <w:highlight w:val="none"/>
              </w:rPr>
              <w:t xml:space="preserve">等）未经发包人同意不得擅自变更，如有违反，每人每次扣除承包人5千元违约金；所有违约金从承包人工程款中扣除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（4）承包人主要施工管理人员擅自离开施工现场的违约责任：每发现一次支付违约金1千元整，连续2天或2个月内累计10天（法定休息日除外）不在本工程现场，发包人有权要求更换施工管理人员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 劳务用工应符合国家有关法律法规。</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 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施工投标人应按照《中华人民共和国会计法》、《会计基础工作规范》和《投标人会计制度》的规定执行，建账核算，以便发包人进行资金监督，确保工程建设资金安全。</w:t>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4.10 承包人现场查勘</w:t>
            </w:r>
            <w:r/>
          </w:p>
          <w:p>
            <w:pPr>
              <w:ind w:right="248" w:firstLine="422"/>
              <w:jc w:val="both"/>
              <w:spacing w:after="120"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4.10.1 发包人不提供现场地质勘探资料、水文气象资料及地下管网资料。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5.1.2见《技术标准和要求》一般规定“承包人提供的材料和工程设备”。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5.2.1本合同中发包人不提供材料和工程设备。</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6.2发包人不提供任何的施工设备和临时设施。</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keepNex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7.1 </w:t>
            </w:r>
            <w:r>
              <w:rPr>
                <w:rFonts w:hint="eastAsia" w:ascii="宋体" w:hAnsi="宋体" w:eastAsia="宋体" w:cs="宋体"/>
                <w:sz w:val="21"/>
                <w:szCs w:val="21"/>
                <w:highlight w:val="none"/>
              </w:rPr>
              <w:t xml:space="preserve">发包人可根据工程需要协助承包人办理取得出入施工场地的专用和临时道路的通行权，以及取得为工程建设所需修建场外设施的权利，但相关费用由承包人承担。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8.1.1发包人在监理人发出进场通知7天内，通过监理人向承包人提供测量基准点、基准线和水准点及其书面资料。承包人应在收到开工通知后</w:t>
            </w:r>
            <w:r>
              <w:rPr>
                <w:rFonts w:hint="eastAsia" w:ascii="宋体" w:hAnsi="宋体" w:eastAsia="宋体" w:cs="宋体"/>
                <w:sz w:val="21"/>
                <w:szCs w:val="21"/>
                <w:highlight w:val="none"/>
                <w:u w:val="single"/>
              </w:rPr>
              <w:t xml:space="preserve">7</w:t>
            </w:r>
            <w:r>
              <w:rPr>
                <w:rFonts w:hint="eastAsia" w:ascii="宋体" w:hAnsi="宋体" w:eastAsia="宋体" w:cs="宋体"/>
                <w:sz w:val="21"/>
                <w:szCs w:val="21"/>
                <w:highlight w:val="none"/>
              </w:rPr>
              <w:t xml:space="preserve">天内，将施工控制网资料报送监理人审批。承包人应在施工区外围（不受施工影响）埋设一处永久性水准测量标志，做好施工期保护，确保在工程移交时完好，并列入工程竣工移交范围。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9.2.1承包人应在开工后28天内，按合同约定的安全生产内容和文明工地建设目标，编制施工安全措施计划和文明工地建设计划报送监理人审批。为加强安全管理，发包人可根据工程实际，组织一个由发包人、监理人和承包人共同参与的安全生产组织机构和文明工地创建机构，监督和协调工地的施工安全和文明工地创建工作，承包人应予以配合。</w:t>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9.3.3承包人应在工程开工后14天内，编制施工场地治安管理计划，并制定应对突发治安事件的紧急预案报监理人和发包人。</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 施工区须经常撒水，减少粉尘污染，生活区生活垃圾及时处理，施工机械油污应通过回收利用等进行处理。</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jc w:val="center"/>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9.7 文明工地</w:t>
            </w:r>
            <w:r/>
          </w:p>
          <w:p>
            <w:pPr>
              <w:ind w:right="248"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9.7.1为加强安全管理，发包人将根据工程实际，组织一个由发包人、监理人和承包人共同参与的安全生产组织机构和文明工地创建机构，监督和协调工地的施工安全和文明工地创建工作，承包人应予以配合。</w:t>
            </w:r>
            <w:r/>
          </w:p>
          <w:p>
            <w:pPr>
              <w:jc w:val="center"/>
              <w:keepLines/>
              <w:keepNext/>
              <w:spacing w:before="260" w:after="260" w:line="40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r>
            <w:r/>
          </w:p>
          <w:p>
            <w:pPr>
              <w:jc w:val="center"/>
              <w:keepLines/>
              <w:keepNext/>
              <w:spacing w:before="260" w:after="260" w:line="40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10.1合同进度计划</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须在进场后7天报送详细施工进度计划和施工方案说明，监理人应在7天内予以批复或提出修改意见，承包人据此确定合同进度计划（须进一步明确年度计划、月计划、旬计划和周计划），并做好各类进度报表的编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10.2合同进度计划的修订</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承包人在投标时充分考虑节假日加班的因素，并计入报价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11.4异常恶劣的气候条件 </w:t>
            </w:r>
            <w:r/>
          </w:p>
          <w:p>
            <w:pPr>
              <w:ind w:right="248" w:firstLine="422"/>
              <w:spacing w:line="400" w:lineRule="exact"/>
              <w:rPr>
                <w:rFonts w:hint="eastAsia" w:ascii="宋体" w:hAnsi="宋体" w:eastAsia="宋体" w:cs="宋体"/>
                <w:b/>
                <w:sz w:val="21"/>
                <w:szCs w:val="21"/>
                <w:highlight w:val="none"/>
              </w:rPr>
            </w:pPr>
            <w:r/>
            <w:bookmarkStart w:id="794" w:name="_Toc221951191"/>
            <w:r>
              <w:rPr>
                <w:rFonts w:hint="eastAsia" w:ascii="宋体" w:hAnsi="宋体" w:eastAsia="宋体" w:cs="宋体"/>
                <w:b/>
                <w:sz w:val="21"/>
                <w:szCs w:val="21"/>
                <w:highlight w:val="none"/>
              </w:rPr>
              <w:t xml:space="preserve">11.4.3本合同工程界定异常恶劣气候条件的范围为：</w:t>
            </w:r>
            <w:bookmarkEnd w:id="794"/>
            <w:r/>
            <w:r/>
          </w:p>
          <w:p>
            <w:pPr>
              <w:ind w:right="248"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（1）地震:发生6级以上地震，震中在工程所在地100km范围内。</w:t>
            </w:r>
            <w:r/>
          </w:p>
          <w:p>
            <w:pPr>
              <w:ind w:right="248"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（2）海啸：海浪涌高在工程所在地超过4.0米。</w:t>
            </w:r>
            <w:r/>
          </w:p>
          <w:p>
            <w:pPr>
              <w:ind w:right="248"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（3）瘟疫：当地防疫部门发布公开报告。</w:t>
            </w:r>
            <w:r/>
          </w:p>
          <w:p>
            <w:pPr>
              <w:ind w:right="248"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（4）风浪：当地气象部门报告出现8级以上大风，同时水文部门实测4.0米以上高潮</w:t>
            </w:r>
            <w:r/>
          </w:p>
          <w:p>
            <w:pPr>
              <w:ind w:right="248" w:firstLine="480"/>
              <w:spacing w:line="400" w:lineRule="exact"/>
              <w:rPr>
                <w:rFonts w:hint="eastAsia" w:ascii="宋体" w:hAnsi="宋体" w:eastAsia="宋体" w:cs="宋体"/>
                <w:bCs w:val="0"/>
                <w:sz w:val="21"/>
                <w:szCs w:val="21"/>
                <w:highlight w:val="none"/>
              </w:rPr>
            </w:pPr>
            <w:r/>
            <w:bookmarkStart w:id="795" w:name="_Toc221951198"/>
            <w:r>
              <w:rPr>
                <w:rFonts w:hint="eastAsia" w:ascii="宋体" w:hAnsi="宋体" w:eastAsia="宋体" w:cs="宋体"/>
                <w:b/>
                <w:sz w:val="21"/>
                <w:szCs w:val="21"/>
                <w:highlight w:val="none"/>
              </w:rPr>
              <w:t xml:space="preserve">11.5承包人工期延误</w:t>
            </w:r>
            <w:bookmarkEnd w:id="795"/>
            <w:r>
              <w:rPr>
                <w:rFonts w:hint="eastAsia" w:ascii="宋体" w:hAnsi="宋体" w:eastAsia="宋体" w:cs="宋体"/>
                <w:b/>
                <w:sz w:val="21"/>
                <w:szCs w:val="21"/>
                <w:highlight w:val="none"/>
              </w:rPr>
              <w:t xml:space="preserve"> </w:t>
            </w:r>
            <w:r/>
          </w:p>
          <w:p>
            <w:pPr>
              <w:ind w:right="248" w:firstLine="480"/>
              <w:spacing w:line="400" w:lineRule="exact"/>
              <w:rPr>
                <w:rFonts w:hint="eastAsia" w:ascii="宋体" w:hAnsi="宋体" w:eastAsia="宋体" w:cs="宋体"/>
                <w:b/>
                <w:sz w:val="21"/>
                <w:szCs w:val="21"/>
                <w:highlight w:val="none"/>
              </w:rPr>
            </w:pPr>
            <w:r/>
            <w:bookmarkStart w:id="796" w:name="_Toc221951205"/>
            <w:r>
              <w:rPr>
                <w:rFonts w:hint="eastAsia" w:ascii="宋体" w:hAnsi="宋体" w:eastAsia="宋体" w:cs="宋体"/>
                <w:b/>
                <w:sz w:val="21"/>
                <w:szCs w:val="21"/>
                <w:highlight w:val="none"/>
              </w:rPr>
              <w:t xml:space="preserve">如果承包人不能按合同中规定的施工期完成本工程，承包人应向业主支付违约赔偿金。完工工期每拖延一天的赔偿金额是以合同总价的0.05%来计算。上述违约金的最高限额为合同价的10%。</w:t>
            </w:r>
            <w:bookmarkEnd w:id="796"/>
            <w:r/>
            <w:r/>
          </w:p>
          <w:p>
            <w:pPr>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11.6 工期提前</w:t>
            </w:r>
            <w:r/>
          </w:p>
          <w:p>
            <w:pPr>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工期提前的奖金约定：</w:t>
            </w:r>
            <w:r>
              <w:rPr>
                <w:rFonts w:hint="eastAsia" w:ascii="宋体" w:hAnsi="宋体" w:eastAsia="宋体" w:cs="宋体"/>
                <w:b/>
                <w:bCs w:val="0"/>
                <w:sz w:val="21"/>
                <w:szCs w:val="21"/>
                <w:highlight w:val="none"/>
                <w:u w:val="single"/>
                <w:lang w:val="en-US" w:eastAsia="zh-CN" w:bidi="ar-SA"/>
              </w:rPr>
              <w:t xml:space="preserve">无</w:t>
            </w:r>
            <w:r>
              <w:rPr>
                <w:rFonts w:hint="eastAsia" w:ascii="宋体" w:hAnsi="宋体" w:eastAsia="宋体" w:cs="宋体"/>
                <w:b/>
                <w:bCs w:val="0"/>
                <w:sz w:val="21"/>
                <w:szCs w:val="21"/>
                <w:highlight w:val="none"/>
                <w:lang w:val="en-US" w:eastAsia="zh-CN" w:bidi="ar-SA"/>
              </w:rPr>
              <w:t xml:space="preserve">。</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13.5工程隐蔽部位覆盖前的检查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13.5.1通知监理人检查</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“约定的期限内”为24小时</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r>
            <w:r/>
          </w:p>
          <w:p>
            <w:pPr>
              <w:ind w:firstLine="422"/>
              <w:jc w:val="both"/>
              <w:spacing w:before="24"/>
              <w:widowControl w:val="off"/>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13.7 质量评定</w:t>
            </w:r>
            <w:r/>
          </w:p>
          <w:p>
            <w:pPr>
              <w:ind w:firstLine="422"/>
              <w:spacing w:line="400" w:lineRule="exac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 xml:space="preserve">13.7.7 工程合格标准为：</w:t>
            </w:r>
            <w:r>
              <w:rPr>
                <w:rFonts w:hint="eastAsia" w:ascii="宋体" w:hAnsi="宋体" w:eastAsia="宋体" w:cs="宋体"/>
                <w:sz w:val="21"/>
                <w:szCs w:val="21"/>
                <w:highlight w:val="none"/>
              </w:rPr>
              <w:t xml:space="preserve">施工质量达到《水利工程施工质量检验与评定规范》DB32/T 2334.1及其他相关规定的合格标准。</w:t>
            </w:r>
            <w:r/>
          </w:p>
          <w:p>
            <w:pPr>
              <w:jc w:val="center"/>
              <w:keepLines/>
              <w:keepNext/>
              <w:spacing w:before="260" w:after="260" w:line="40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15.1变更的范围和内容</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本项目原则上不变更，若确需变更，必须按项目管理程序规定报批，未经批准的变更将不能得到任何计量与支付，该项目也不能得到验收和移交。</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48" w:firstLine="48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（6）增加或减少合同中任何项目的工程量，单价均不予调整。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15.4.3（补充）经发包人同意的设计变更以及监理人通知造成的合同外项目增加，按工程量清单中相应的细目单价估算，需调整并重新报价的以现行行业预算定额及相关取费标准、当地市场价及有关规定作为协商基础，最终以监理人审核的单价，经发包人批准后结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15.5.2 </w:t>
            </w:r>
            <w:bookmarkStart w:id="797" w:name="_Toc221951219"/>
            <w:r>
              <w:rPr>
                <w:rFonts w:hint="eastAsia" w:ascii="宋体" w:hAnsi="宋体" w:eastAsia="宋体" w:cs="宋体"/>
                <w:b/>
                <w:sz w:val="21"/>
                <w:szCs w:val="21"/>
                <w:highlight w:val="none"/>
              </w:rPr>
              <w:t xml:space="preserve">承包人实现合理化建议的奖励金额为：</w:t>
            </w:r>
            <w:bookmarkEnd w:id="797"/>
            <w:r/>
            <w:bookmarkStart w:id="798" w:name="_Toc221951220"/>
            <w:r>
              <w:rPr>
                <w:rFonts w:hint="eastAsia" w:ascii="宋体" w:hAnsi="宋体" w:eastAsia="宋体" w:cs="宋体"/>
                <w:b/>
                <w:sz w:val="21"/>
                <w:szCs w:val="21"/>
                <w:highlight w:val="none"/>
                <w:u w:val="single"/>
              </w:rPr>
              <w:t xml:space="preserve">无</w:t>
            </w:r>
            <w:r>
              <w:rPr>
                <w:rFonts w:hint="eastAsia" w:ascii="宋体" w:hAnsi="宋体" w:eastAsia="宋体" w:cs="宋体"/>
                <w:b/>
                <w:sz w:val="21"/>
                <w:szCs w:val="21"/>
                <w:highlight w:val="none"/>
              </w:rPr>
              <w:t xml:space="preserve">。</w:t>
            </w:r>
            <w:bookmarkEnd w:id="798"/>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6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16.1物价波动引起的价格调整：不调整。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b/>
                <w:bCs/>
                <w:color w:val="ff0000"/>
                <w:sz w:val="21"/>
                <w:szCs w:val="21"/>
                <w:highlight w:val="none"/>
                <w:lang w:eastAsia="zh-CN"/>
              </w:rPr>
            </w:pPr>
            <w:r>
              <w:rPr>
                <w:rFonts w:hint="eastAsia" w:ascii="宋体" w:hAnsi="宋体" w:eastAsia="宋体" w:cs="宋体"/>
                <w:b/>
                <w:bCs/>
                <w:color w:val="ff0000"/>
                <w:sz w:val="21"/>
                <w:szCs w:val="21"/>
                <w:highlight w:val="none"/>
                <w:lang w:eastAsia="zh-CN"/>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both"/>
              <w:spacing w:before="24"/>
              <w:widowControl w:val="off"/>
              <w:rPr>
                <w:rFonts w:hint="eastAsia" w:ascii="宋体" w:hAnsi="宋体" w:eastAsia="宋体" w:cs="宋体"/>
                <w:b/>
                <w:bCs w:val="0"/>
                <w:color w:val="ff0000"/>
                <w:sz w:val="21"/>
                <w:szCs w:val="21"/>
                <w:highlight w:val="none"/>
                <w:lang w:val="en-US" w:eastAsia="zh-CN" w:bidi="ar-SA"/>
              </w:rPr>
              <w:outlineLvl w:val="2"/>
            </w:pPr>
            <w:r>
              <w:rPr>
                <w:rFonts w:hint="eastAsia" w:ascii="宋体" w:hAnsi="宋体" w:eastAsia="宋体" w:cs="宋体"/>
                <w:b/>
                <w:bCs w:val="0"/>
                <w:color w:val="ff0000"/>
                <w:sz w:val="21"/>
                <w:szCs w:val="21"/>
                <w:highlight w:val="none"/>
                <w:lang w:val="en-US" w:eastAsia="zh-CN" w:bidi="ar-SA"/>
              </w:rPr>
              <w:t xml:space="preserve">17.2预付款</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1</w:t>
            </w:r>
            <w:r>
              <w:rPr>
                <w:rFonts w:hint="eastAsia" w:ascii="宋体" w:hAnsi="宋体" w:eastAsia="宋体" w:cs="宋体"/>
                <w:b/>
                <w:bCs w:val="0"/>
                <w:color w:val="ff0000"/>
                <w:sz w:val="21"/>
                <w:szCs w:val="21"/>
                <w:highlight w:val="none"/>
                <w:lang w:val="en-US" w:eastAsia="zh-CN"/>
              </w:rPr>
              <w:t xml:space="preserve">7</w:t>
            </w:r>
            <w:r>
              <w:rPr>
                <w:rFonts w:hint="eastAsia" w:ascii="宋体" w:hAnsi="宋体" w:eastAsia="宋体" w:cs="宋体"/>
                <w:b/>
                <w:bCs w:val="0"/>
                <w:color w:val="ff0000"/>
                <w:sz w:val="21"/>
                <w:szCs w:val="21"/>
                <w:highlight w:val="none"/>
              </w:rPr>
              <w:t xml:space="preserve">.2.1  预付款的支付</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预付款支付比例或金额：</w:t>
            </w:r>
            <w:r>
              <w:rPr>
                <w:rFonts w:hint="eastAsia" w:ascii="宋体" w:hAnsi="宋体" w:eastAsia="宋体" w:cs="宋体"/>
                <w:b/>
                <w:bCs w:val="0"/>
                <w:color w:val="ff0000"/>
                <w:sz w:val="21"/>
                <w:szCs w:val="21"/>
                <w:highlight w:val="none"/>
                <w:u w:val="single"/>
              </w:rPr>
              <w:t xml:space="preserve">预付合同价款的10%</w:t>
            </w:r>
            <w:r>
              <w:rPr>
                <w:rFonts w:hint="eastAsia" w:ascii="宋体" w:hAnsi="宋体" w:eastAsia="宋体" w:cs="宋体"/>
                <w:b/>
                <w:bCs w:val="0"/>
                <w:color w:val="ff0000"/>
                <w:sz w:val="21"/>
                <w:szCs w:val="21"/>
                <w:highlight w:val="none"/>
              </w:rPr>
              <w:t xml:space="preserve">(发包人提供同等金额的支付担保，预付款担保的形式为现金或者银行保函)。</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预付款扣回的方式：</w:t>
            </w:r>
            <w:r>
              <w:rPr>
                <w:rFonts w:hint="eastAsia" w:ascii="宋体" w:hAnsi="宋体" w:eastAsia="宋体" w:cs="宋体"/>
                <w:b/>
                <w:bCs w:val="0"/>
                <w:color w:val="ff0000"/>
                <w:sz w:val="21"/>
                <w:szCs w:val="21"/>
                <w:highlight w:val="none"/>
                <w:u w:val="single"/>
              </w:rPr>
              <w:t xml:space="preserve">第二次付款时扣回</w:t>
            </w:r>
            <w:r>
              <w:rPr>
                <w:rFonts w:hint="eastAsia" w:ascii="宋体" w:hAnsi="宋体" w:eastAsia="宋体" w:cs="宋体"/>
                <w:b/>
                <w:bCs w:val="0"/>
                <w:color w:val="ff0000"/>
                <w:sz w:val="21"/>
                <w:szCs w:val="21"/>
                <w:highlight w:val="none"/>
              </w:rPr>
              <w:t xml:space="preserve">。</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1</w:t>
            </w:r>
            <w:r>
              <w:rPr>
                <w:rFonts w:hint="eastAsia" w:ascii="宋体" w:hAnsi="宋体" w:eastAsia="宋体" w:cs="宋体"/>
                <w:b/>
                <w:bCs w:val="0"/>
                <w:color w:val="ff0000"/>
                <w:sz w:val="21"/>
                <w:szCs w:val="21"/>
                <w:highlight w:val="none"/>
                <w:lang w:val="en-US" w:eastAsia="zh-CN"/>
              </w:rPr>
              <w:t xml:space="preserve">7</w:t>
            </w:r>
            <w:r>
              <w:rPr>
                <w:rFonts w:hint="eastAsia" w:ascii="宋体" w:hAnsi="宋体" w:eastAsia="宋体" w:cs="宋体"/>
                <w:b/>
                <w:bCs w:val="0"/>
                <w:color w:val="ff0000"/>
                <w:sz w:val="21"/>
                <w:szCs w:val="21"/>
                <w:highlight w:val="none"/>
              </w:rPr>
              <w:t xml:space="preserve">.2.2预付款担保</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承包人提交预付款担保的期限：</w:t>
            </w:r>
            <w:r>
              <w:rPr>
                <w:rFonts w:hint="eastAsia" w:ascii="宋体" w:hAnsi="宋体" w:eastAsia="宋体" w:cs="宋体"/>
                <w:b/>
                <w:bCs w:val="0"/>
                <w:color w:val="ff0000"/>
                <w:sz w:val="21"/>
                <w:szCs w:val="21"/>
                <w:highlight w:val="none"/>
                <w:u w:val="single"/>
              </w:rPr>
              <w:t xml:space="preserve">至预付款扣回时。</w:t>
            </w:r>
            <w:r/>
          </w:p>
          <w:p>
            <w:pPr>
              <w:ind w:firstLine="420"/>
              <w:keepNext/>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预付款担保的形式为：</w:t>
            </w:r>
            <w:r>
              <w:rPr>
                <w:rFonts w:hint="eastAsia" w:ascii="宋体" w:hAnsi="宋体" w:eastAsia="宋体" w:cs="宋体"/>
                <w:b/>
                <w:bCs w:val="0"/>
                <w:color w:val="ff0000"/>
                <w:sz w:val="21"/>
                <w:szCs w:val="21"/>
                <w:highlight w:val="none"/>
                <w:u w:val="single"/>
              </w:rPr>
              <w:t xml:space="preserve">现金或银行保函。</w:t>
            </w:r>
            <w:r/>
          </w:p>
          <w:p>
            <w:pPr>
              <w:ind w:left="256" w:right="6" w:firstLine="624"/>
              <w:jc w:val="both"/>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ind w:left="256" w:right="6" w:firstLine="624"/>
              <w:jc w:val="both"/>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ind w:left="256" w:right="6" w:firstLine="624"/>
              <w:jc w:val="both"/>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ind w:left="256" w:right="6" w:firstLine="624"/>
              <w:jc w:val="both"/>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ind w:firstLine="420"/>
              <w:keepNext/>
              <w:rPr>
                <w:rFonts w:hint="eastAsia" w:ascii="宋体" w:hAnsi="宋体" w:eastAsia="宋体" w:cs="宋体"/>
                <w:b/>
                <w:bCs w:val="0"/>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17.3  工程进度付款</w:t>
            </w:r>
            <w:r/>
          </w:p>
          <w:p>
            <w:pPr>
              <w:ind w:firstLine="420"/>
              <w:keepNext/>
              <w:rPr>
                <w:rFonts w:hint="eastAsia" w:ascii="宋体" w:hAnsi="宋体" w:eastAsia="宋体" w:cs="宋体"/>
                <w:b/>
                <w:bCs w:val="0"/>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17.3.1（1）合同签订后，十个工作日内付合同价款的10%作为预付款；（2）工程全部完工验收合格后，付至已完成合格工程量价款的80%，审计结束支付至审定价款的97%；余款3%质保期满后，无任何工程质量问题结清全部工程款（无息）。</w:t>
            </w:r>
            <w:r/>
          </w:p>
          <w:p>
            <w:pPr>
              <w:ind w:firstLine="420"/>
              <w:keepNext/>
              <w:rPr>
                <w:rFonts w:hint="eastAsia" w:ascii="宋体" w:hAnsi="宋体" w:eastAsia="宋体" w:cs="宋体"/>
                <w:b/>
                <w:bCs w:val="0"/>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注：1、每次付款前乙方向甲方开具正规发票，甲方自收到发票后10个工作日内将资金支付至合同约定的乙方账户（发票开具日期计算）。</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0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17.4.1 </w:t>
            </w:r>
            <w:r/>
          </w:p>
          <w:p>
            <w:pPr>
              <w:ind w:firstLine="422"/>
              <w:keepNex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质量保证金为合同价款的</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质量保证金的退还：工程质量满足13.1.1条约定的验收标准的要求，发包人在保修期满后1个月内（无质量问题）支付质量保证金。质量保证金的退还不计利息。</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17.5.1竣工付款申请单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（1）工程接收证书颁发后28天内，承包人向监理人提交竣工付款申请单（一式4份），并提供相关证明材料。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17.6.1最终结清申请单</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（1）缺陷责任期终止证书签发后28天内，承包人向监理人提交最终结清申请单（一式4份），并提供相关证明材料。</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keepNext/>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17.8竣工审计</w:t>
            </w:r>
            <w:r/>
          </w:p>
          <w:p>
            <w:pPr>
              <w:ind w:firstLine="422"/>
              <w:keepNext/>
              <w:rPr>
                <w:rFonts w:hint="default" w:ascii="宋体" w:hAnsi="宋体" w:eastAsia="宋体" w:cs="宋体"/>
                <w:b/>
                <w:bCs/>
                <w:color w:val="ff0000"/>
                <w:sz w:val="21"/>
                <w:szCs w:val="21"/>
                <w:highlight w:val="none"/>
                <w:lang w:val="en-US" w:eastAsia="zh-CN"/>
              </w:rPr>
            </w:pPr>
            <w:r>
              <w:rPr>
                <w:rFonts w:hint="default" w:ascii="宋体" w:hAnsi="宋体" w:eastAsia="宋体" w:cs="宋体"/>
                <w:b/>
                <w:bCs/>
                <w:color w:val="ff0000"/>
                <w:sz w:val="21"/>
                <w:szCs w:val="21"/>
                <w:highlight w:val="none"/>
                <w:lang w:val="en-US" w:eastAsia="zh-CN"/>
              </w:rPr>
              <w:t xml:space="preserve">双方约定，工程竣工结算要接受发包人委托的审计单位审计。审计以承包人送审价为基数，经审计，审减额在5%以内的由发包人承担审计费用；若审减额超过5%，则由承包人承担审减额超过5%部分的审计费用。</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keepLines/>
              <w:keepNext/>
              <w:spacing w:before="260" w:after="260" w:line="40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keepNex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19 缺陷责任与保修责任</w:t>
            </w:r>
            <w:r/>
          </w:p>
          <w:p>
            <w:pPr>
              <w:ind w:firstLine="422"/>
              <w:keepNex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19.1 缺陷责任期（工程质量保修期）的起算时间</w:t>
            </w:r>
            <w:r/>
          </w:p>
          <w:p>
            <w:pPr>
              <w:ind w:firstLine="420"/>
              <w:keepNex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本工程缺陷责任期（工程质量保修期）计算如下：本工程保修的范围为施工合同全部内容保修期限1年（房屋建筑等工程另有规定的从其规定），在保修期内如因承包人原因发生质量、安全事故由承包人承担保修责任。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19.7保修责任</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工程竣工验收后</w:t>
            </w:r>
            <w:r>
              <w:rPr>
                <w:rFonts w:hint="eastAsia" w:ascii="宋体" w:hAnsi="宋体" w:eastAsia="宋体" w:cs="宋体"/>
                <w:sz w:val="21"/>
                <w:szCs w:val="21"/>
                <w:highlight w:val="none"/>
                <w:u w:val="single"/>
                <w:lang w:val="en-US" w:eastAsia="zh-CN"/>
              </w:rPr>
              <w:t xml:space="preserve">1</w:t>
            </w:r>
            <w:r>
              <w:rPr>
                <w:rFonts w:hint="eastAsia" w:ascii="宋体" w:hAnsi="宋体" w:eastAsia="宋体" w:cs="宋体"/>
                <w:sz w:val="21"/>
                <w:szCs w:val="21"/>
                <w:highlight w:val="none"/>
                <w:u w:val="single"/>
              </w:rPr>
              <w:t xml:space="preserve">年</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对各项保险的要求</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保险均由投标人自行投保,保险费由承包人承担支付,并分摊在所报的单价和总额价中,业主不单独支付。若未投保，风险自负。</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left="256" w:right="6" w:firstLine="42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 约定不可抗力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约定发生下列情况为不可抗力：</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（1）地震：发生6级以上地震，震中在工程所在地100km范围内。</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（2）海啸：海浪涌高在工程所在地超过4.0米；</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（3）瘟疫：当地防疫部门发布公开报告。</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（4）风浪：当地气象部门报告出现8级以上大风，同时水文部门实测4.0米以上高潮。</w:t>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24.1争议的解决方式</w:t>
            </w:r>
            <w:r/>
          </w:p>
          <w:p>
            <w:pPr>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合同当事人友好协商解决不成、不愿提请争议评审或不接受争议评审组意见的，约定的合同争议解决方式：向招标人所在地法院起诉。</w:t>
            </w:r>
            <w:r/>
          </w:p>
          <w:p>
            <w:pPr>
              <w:ind w:firstLine="422"/>
              <w:jc w:val="center"/>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——完——</w:t>
            </w:r>
            <w:r/>
          </w:p>
          <w:p>
            <w:pPr>
              <w:jc w:val="center"/>
              <w:keepLines/>
              <w:keepNext/>
              <w:spacing w:before="260" w:after="260" w:line="40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ind w:firstLine="420"/>
              <w:jc w:val="both"/>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ind w:firstLine="420"/>
              <w:jc w:val="both"/>
              <w:keepNex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ind w:firstLine="420"/>
              <w:jc w:val="center"/>
              <w:keepNext/>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r>
    </w:tbl>
    <w:p>
      <w:pPr>
        <w:jc w:val="center"/>
        <w:keepLines/>
        <w:keepNext/>
        <w:spacing w:before="260" w:after="260" w:line="400" w:lineRule="exact"/>
        <w:widowControl w:val="off"/>
        <w:rPr>
          <w:rFonts w:hint="eastAsia" w:ascii="Arial" w:hAnsi="Arial" w:eastAsia="幼圆" w:cs="宋体"/>
          <w:b/>
          <w:bCs/>
          <w:sz w:val="44"/>
          <w:szCs w:val="44"/>
          <w:highlight w:val="none"/>
          <w:lang w:val="en-US" w:eastAsia="zh-CN" w:bidi="ar-SA"/>
        </w:rPr>
        <w:outlineLvl w:val="1"/>
      </w:pPr>
      <w:r>
        <w:rPr>
          <w:rFonts w:hint="eastAsia" w:ascii="宋体" w:hAnsi="宋体" w:eastAsia="宋体" w:cs="宋体"/>
          <w:b/>
          <w:bCs/>
          <w:sz w:val="21"/>
          <w:szCs w:val="21"/>
          <w:highlight w:val="none"/>
          <w:lang w:val="en-US" w:eastAsia="zh-CN" w:bidi="ar-SA"/>
        </w:rPr>
        <w:br w:type="page" w:clear="all"/>
      </w:r>
      <w:bookmarkEnd w:id="15"/>
      <w:r/>
      <w:bookmarkEnd w:id="16"/>
      <w:r/>
      <w:bookmarkEnd w:id="17"/>
      <w:r/>
      <w:bookmarkStart w:id="799" w:name="_Toc378180126"/>
      <w:r/>
      <w:r/>
    </w:p>
    <w:p>
      <w:pPr>
        <w:jc w:val="center"/>
        <w:spacing w:before="0" w:after="0"/>
        <w:widowControl w:val="off"/>
        <w:rPr>
          <w:rFonts w:hint="eastAsia" w:ascii="Times New Roman" w:hAnsi="Times New Roman" w:eastAsia="宋体" w:cs="宋体"/>
          <w:b/>
          <w:bCs/>
          <w:sz w:val="32"/>
          <w:szCs w:val="20"/>
          <w:highlight w:val="none"/>
          <w:lang w:val="en-US" w:eastAsia="zh-CN" w:bidi="ar-SA"/>
        </w:rPr>
        <w:outlineLvl w:val="2"/>
      </w:pPr>
      <w:r>
        <w:rPr>
          <w:rFonts w:hint="eastAsia" w:ascii="Times New Roman" w:hAnsi="Times New Roman" w:eastAsia="宋体" w:cs="宋体"/>
          <w:b/>
          <w:bCs/>
          <w:sz w:val="32"/>
          <w:szCs w:val="20"/>
          <w:highlight w:val="none"/>
          <w:lang w:val="en-US" w:eastAsia="zh-CN" w:bidi="ar-SA"/>
        </w:rPr>
        <w:t xml:space="preserve">附件二：工程廉政合同一（格式）</w:t>
      </w:r>
      <w:bookmarkEnd w:id="799"/>
      <w:r/>
      <w:r/>
    </w:p>
    <w:p>
      <w:pPr>
        <w:ind w:left="2" w:firstLine="78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left="2" w:firstLine="78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工程廉政合同一(格式)</w:t>
      </w:r>
      <w:r/>
    </w:p>
    <w:p>
      <w:pPr>
        <w:ind w:left="2" w:firstLine="5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（建设单位与施工单位）</w:t>
      </w:r>
      <w:r/>
    </w:p>
    <w:p>
      <w:pPr>
        <w:spacing w:before="12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甲方（建设单位）：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乙方（施工单位）：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为贯彻落实党中央、国务院《关于实行党风廉政建设责任制的规定》，进一步加强水利工程建设中</w:t>
      </w:r>
      <w:r>
        <w:rPr>
          <w:rFonts w:hint="eastAsia" w:ascii="宋体" w:hAnsi="宋体" w:eastAsia="宋体" w:cs="宋体"/>
          <w:szCs w:val="21"/>
          <w:highlight w:val="none"/>
          <w:u w:val="none"/>
        </w:rPr>
        <w:t xml:space="preserve">的党风廉政建设，保证工程建设</w:t>
      </w:r>
      <w:r>
        <w:rPr>
          <w:rFonts w:hint="eastAsia" w:ascii="宋体" w:hAnsi="宋体" w:eastAsia="宋体" w:cs="宋体"/>
          <w:szCs w:val="21"/>
          <w:highlight w:val="none"/>
        </w:rPr>
        <w:t xml:space="preserve">优质、高效、有序地进行，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（以下简称“甲方”），与承担</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的施工单位（以下简称“乙方”），经双方协商一致，自愿签订以下廉政合同。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p>
    <w:p>
      <w:pPr>
        <w:ind w:left="2" w:hanging="2"/>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第一条：甲乙双方的权利和义务</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（一）严格遵守党和国家有关法律、法规及党风廉政建设各项规定。</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（二）严格执行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（施工合同）各项规定，自觉按合同办事。</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（三）双方的业务活动坚持公开、公正、公平、诚信的原则（除法律认定的商业秘密和合同文件另有规定之外），严禁损害国家和集体利益，违反工程建设管理规章制度。</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（四）建立健全党风廉政建设各项制度，开展党风廉政建设宣传教育，加强对本方工作人员的监督检查。</w:t>
      </w:r>
      <w:r/>
    </w:p>
    <w:p>
      <w:pPr>
        <w:ind w:left="2" w:firstLine="55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（五）发现对方在业务活动中有违反廉政规定的行为，有及时提醒和督促对方纠正的权利和义务，并严肃查处本方工作人员的违纪行为。</w:t>
      </w:r>
      <w:r/>
    </w:p>
    <w:p>
      <w:pPr>
        <w:spacing w:line="40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第二条：甲方在廉政建设方面的义务</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（一）甲方及其工作人员不准在施工单位安插亲友及介绍销售工程材料，不得指定需购物资设备的销售单位或部门；不得挤占、截留、挪用工程款或超进度拨付工程款。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（二）甲方及其工作人员不准索要或接受乙方的礼金，有价证券、支付凭证、贵重物品等财物。</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（三）甲方及其工作人员不准在乙方报销应由甲方或个人支付的费用。</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（四）甲方工作人员不准参加乙方组织的宴请、娱乐活动；不准要求乙方提供交通工具、通讯工具、高档办公用品等。</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（五）甲方及其工作人员不准要求或者接受乙方为其住房装修、婚丧嫁娶、配偶、子女、亲友出国（境）旅游提供方便。</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（七）甲方不得为任何单位或个人提供资金担保。</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（八）执行中央、省、市关于改进工作作风、密切联系群众的规定及《连云港市机关作风建设十条禁令》。</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第三条：乙方在廉政建设方面的义务</w:t>
      </w:r>
      <w:r/>
    </w:p>
    <w:p>
      <w:pPr>
        <w:ind w:left="1" w:firstLine="52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（一）乙方不准以任何形式向甲方及其工作人员馈赠礼金、礼品、有价证券、支付凭证、贵重物品等财物；</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（二）乙方不准以任何名义为甲方及其工作人员报销应由甲方或个人支付的费用。</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(三) 乙方不准以任何理由邀请甲方工作人员参加对承建的施工项目有影响的宴请及娱乐活动；不准为其提供通讯工具、交通工具、高档办公用品等。</w:t>
      </w:r>
      <w:r/>
    </w:p>
    <w:p>
      <w:pPr>
        <w:ind w:firstLine="54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（四）乙方不准为甲方工作人员住房装修、婚丧嫁娶、配偶、子女、亲友出国（境）旅游提供方便；不准为甲方工作人员的配偶、子女及有利害关系的人员安排工作或劳务。</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（五）乙方不准违反规定将承建的施工项目分包或转包。</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（六）乙方及其工作人员不准与该工程的监理单位串通，违反工程计量、资金支付、质量验评、竣工验收等有关规定和程序，损害甲方利益，影响工程质量、进度和安全。</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（七）乙方不得以任何理由拖欠克扣聘用人员的工资。</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第四条：违约责任</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(一)甲方有严重违反本《廉政合同》有关规定的，对违法乱纪人员，由甲方主管部门依据有关规定查处，给乙方造成的损失，按有关规定予以赔偿。</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（二）乙方有违反本《廉政合同》有关规定的，对违法乱纪人员，由乙方主管部门或行业主管部门依据有关规定查处，构成犯罪的移交司法机关处理，给甲方造成的损失，按有关规定予以赔偿。</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第五条：督查单位</w:t>
      </w:r>
      <w:r/>
    </w:p>
    <w:p>
      <w:pPr>
        <w:ind w:left="2"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双方约定：</w:t>
      </w:r>
      <w:r>
        <w:rPr>
          <w:rFonts w:hint="eastAsia" w:ascii="宋体" w:hAnsi="宋体" w:eastAsia="宋体" w:cs="宋体"/>
          <w:szCs w:val="28"/>
          <w:highlight w:val="none"/>
        </w:rPr>
        <w:t xml:space="preserve">双方各自在接受本单位上级主管部门或行业主管部门监督检查的同时，</w:t>
      </w:r>
      <w:r>
        <w:rPr>
          <w:rFonts w:hint="eastAsia" w:ascii="宋体" w:hAnsi="宋体" w:eastAsia="宋体" w:cs="宋体"/>
          <w:szCs w:val="21"/>
          <w:highlight w:val="none"/>
        </w:rPr>
        <w:t xml:space="preserve">自愿接受纪检、监察部门对合同执行情况的监督检查。</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第六条：检查方式</w:t>
      </w:r>
      <w:r/>
    </w:p>
    <w:p>
      <w:pPr>
        <w:ind w:firstLine="5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第七条：本合同有效期为工程开工之日起至该合同段工程项目竣工验收后止。</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第八条：本合同甲、乙双方各执一份。</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甲方单位：（盖章）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法定代表人（或授权代理人）签字：</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乙方单位：（盖章）</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法定代表人（或授权代理人）签字：</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w:t>
      </w:r>
      <w:r/>
    </w:p>
    <w:p>
      <w:pPr>
        <w:jc w:val="center"/>
        <w:spacing w:before="0" w:after="0"/>
        <w:widowControl w:val="off"/>
        <w:rPr>
          <w:rFonts w:hint="eastAsia" w:ascii="Times New Roman" w:hAnsi="Times New Roman" w:eastAsia="宋体" w:cs="宋体"/>
          <w:b/>
          <w:bCs/>
          <w:sz w:val="28"/>
          <w:szCs w:val="28"/>
          <w:highlight w:val="none"/>
          <w:lang w:val="en-US" w:eastAsia="zh-CN" w:bidi="ar-SA"/>
        </w:rPr>
        <w:outlineLvl w:val="2"/>
      </w:pPr>
      <w:r/>
      <w:bookmarkStart w:id="800" w:name="_Toc267926097"/>
      <w:r/>
      <w:bookmarkStart w:id="801" w:name="_Toc299525415"/>
      <w:r/>
      <w:bookmarkStart w:id="802" w:name="_Toc273385656"/>
      <w:r/>
      <w:bookmarkStart w:id="803" w:name="_Toc218097613"/>
      <w:r/>
      <w:bookmarkStart w:id="804" w:name="_Toc300831764"/>
      <w:r/>
      <w:bookmarkStart w:id="805" w:name="_Toc272835655"/>
      <w:r/>
      <w:bookmarkStart w:id="806" w:name="_Toc267381104"/>
      <w:r/>
      <w:bookmarkStart w:id="807" w:name="_Toc94001966"/>
      <w:r/>
      <w:bookmarkStart w:id="808" w:name="_Toc111456132"/>
      <w:r/>
      <w:bookmarkStart w:id="809" w:name="_Toc272835266"/>
      <w:r/>
      <w:bookmarkStart w:id="810" w:name="_Toc292099713"/>
      <w:r/>
      <w:bookmarkStart w:id="811" w:name="_Toc218097324"/>
      <w:r/>
      <w:bookmarkStart w:id="812" w:name="_Toc267465570"/>
      <w:r/>
      <w:bookmarkStart w:id="813" w:name="_Toc267382519"/>
      <w:r>
        <w:rPr>
          <w:rFonts w:hint="eastAsia" w:ascii="Times New Roman" w:hAnsi="Times New Roman" w:eastAsia="宋体" w:cs="宋体"/>
          <w:b/>
          <w:bCs/>
          <w:sz w:val="32"/>
          <w:szCs w:val="20"/>
          <w:highlight w:val="none"/>
          <w:lang w:val="en-US" w:eastAsia="zh-CN" w:bidi="ar-SA"/>
        </w:rPr>
        <w:br w:type="page" w:clear="all"/>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Start w:id="814" w:name="_Toc378180128"/>
      <w:r/>
      <w:bookmarkStart w:id="815" w:name="_Toc363840985"/>
      <w:r/>
      <w:bookmarkStart w:id="816" w:name="_Toc353087987"/>
      <w:r/>
      <w:bookmarkStart w:id="817" w:name="_Toc346814873"/>
      <w:r/>
      <w:bookmarkStart w:id="818" w:name="_Toc352098775"/>
      <w:r>
        <w:rPr>
          <w:rFonts w:hint="eastAsia" w:ascii="Times New Roman" w:hAnsi="Times New Roman" w:eastAsia="宋体" w:cs="宋体"/>
          <w:b/>
          <w:bCs/>
          <w:sz w:val="32"/>
          <w:szCs w:val="20"/>
          <w:highlight w:val="none"/>
          <w:lang w:val="en-US" w:eastAsia="zh-CN" w:bidi="ar-SA"/>
        </w:rPr>
        <w:t xml:space="preserve">附件三：安全生产合同及资金安全合同（格式）</w:t>
      </w:r>
      <w:bookmarkEnd w:id="814"/>
      <w:r/>
      <w:bookmarkEnd w:id="815"/>
      <w:r/>
      <w:bookmarkEnd w:id="816"/>
      <w:r/>
      <w:bookmarkEnd w:id="817"/>
      <w:r/>
      <w:bookmarkEnd w:id="818"/>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安全生产合同</w:t>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（建设单位与施工单位）</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spacing w:before="12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甲方（建设单位）：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乙方（施工单位）：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为在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施工合同的实施过程中创造安全、高效的施工环境，切实搞好本项目的安全管理工作，特此签订安全生产合同。具体如下：</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一、甲方职责</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1．严格遵守国家有关安全生产的法律法规，认真执行工程承包合同中的有关安全要求。</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2．按照“安全第一、预防为主”和坚持“管生产必须管安全”的原则进行安全生产管理，做到生产与安全工作同时计划、布置、检查、总结和评比。</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3．定期召开安全生产协调会，及时传达中央及地方有关安全生产的精神。</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4．组织对乙方施工现场安全生产检查，建立安全生产责任制网络、监督乙方及时处理发现的各种安全隐患。</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二、乙方职责</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3．建立健全安全生产责任制网络。从负责项</w:t>
      </w:r>
      <w:r>
        <w:rPr>
          <w:rFonts w:hint="eastAsia" w:ascii="宋体" w:hAnsi="宋体" w:eastAsia="宋体" w:cs="宋体"/>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4．乙方在任何时侯都应采取各种合理的预防措施，防止其人员发生任何违法、违禁、暴力、违规或妨碍治安的行为。</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6．加强施工中的交通运输安全管理。</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7．对于易燃易爆的材料除应专门妥善保管之外，还应配备有足够的消防设施，所有施工人员都应熟悉消防设备的性能和使用方法。</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9．所有施工机具设备均应定期检查，并有安全员的签字记录，保证其处于完好状态；不合格的机具、设备和劳动保护用品严禁使用。</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10．施工中采用新技术、新工艺、新设备、新材料时，必须制定相应的安全技术措施，施工现场必须具有相关的安全标志牌。</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11．建立主要危险源备案制度，要明确潜在隐患、防范措施和落实责任人。</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12．乙方必</w:t>
      </w:r>
      <w:r>
        <w:rPr>
          <w:rFonts w:hint="eastAsia" w:ascii="宋体" w:hAnsi="宋体" w:eastAsia="宋体" w:cs="宋体"/>
          <w:color w:val="auto"/>
          <w:szCs w:val="21"/>
          <w:highlight w:val="none"/>
        </w:rPr>
        <w:t xml:space="preserve">须按照规定对固定职工、农民工缴纳工伤保险，</w:t>
      </w:r>
      <w:r>
        <w:rPr>
          <w:rFonts w:hint="eastAsia" w:ascii="宋体" w:hAnsi="宋体" w:eastAsia="宋体" w:cs="宋体"/>
          <w:color w:val="auto"/>
          <w:szCs w:val="21"/>
          <w:highlight w:val="none"/>
          <w:lang w:eastAsia="zh-CN"/>
        </w:rPr>
        <w:t xml:space="preserve">针对</w:t>
      </w:r>
      <w:r>
        <w:rPr>
          <w:rFonts w:hint="eastAsia" w:ascii="宋体" w:hAnsi="宋体" w:eastAsia="宋体" w:cs="宋体"/>
          <w:color w:val="auto"/>
          <w:szCs w:val="21"/>
          <w:highlight w:val="none"/>
        </w:rPr>
        <w:t xml:space="preserve">本工程项目特点，组织制定本工程实施中的生产安全事故应急救援预案；如果发生安全事故，应按照《</w:t>
      </w:r>
      <w:r>
        <w:rPr>
          <w:rFonts w:hint="eastAsia" w:ascii="宋体" w:hAnsi="宋体" w:eastAsia="宋体" w:cs="宋体"/>
          <w:szCs w:val="21"/>
          <w:highlight w:val="none"/>
        </w:rPr>
        <w:t xml:space="preserve">国务院关于特大安全事故行政责任追究的规定》以及其它有关规定，及时上报有关部门，并坚持“三不放过”的原则，严肃处理相关责任人。</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三、违约责任</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如因甲方或乙方违约造成安全事故，将报请有关部门依法追究责任。</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本合同一式二份，由双方法定代表人或其授权的代理人签署和加盖公章后生效，全部工程竣工验收后失效。</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      方：                         乙    方：                     </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法定代表人（或授权代理人）：         法定代表人（或授权代理人）：</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                        地     址：             </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       话：                        电     话：              </w:t>
      </w:r>
      <w:r/>
    </w:p>
    <w:p>
      <w:pPr>
        <w:ind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                        日     期：</w:t>
      </w:r>
      <w:r/>
    </w:p>
    <w:p>
      <w:pPr>
        <w:ind w:firstLine="315"/>
        <w:jc w:val="center"/>
        <w:spacing w:line="400" w:lineRule="exact"/>
        <w:rPr>
          <w:rFonts w:hint="eastAsia" w:ascii="宋体" w:hAnsi="宋体" w:eastAsia="宋体" w:cs="宋体"/>
          <w:b/>
          <w:sz w:val="30"/>
          <w:szCs w:val="30"/>
          <w:highlight w:val="none"/>
        </w:rPr>
      </w:pPr>
      <w:r>
        <w:rPr>
          <w:rFonts w:hint="eastAsia" w:ascii="宋体" w:hAnsi="宋体" w:eastAsia="宋体" w:cs="宋体"/>
          <w:szCs w:val="21"/>
          <w:highlight w:val="none"/>
        </w:rPr>
        <w:br w:type="page" w:clear="all"/>
      </w:r>
      <w:r>
        <w:rPr>
          <w:rFonts w:hint="eastAsia" w:ascii="宋体" w:hAnsi="宋体" w:eastAsia="宋体" w:cs="宋体"/>
          <w:b/>
          <w:sz w:val="30"/>
          <w:szCs w:val="30"/>
          <w:highlight w:val="none"/>
        </w:rPr>
        <w:t xml:space="preserve">资金安全合同(格式)</w:t>
      </w:r>
      <w:r/>
    </w:p>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（建设单位与施工单位）</w:t>
      </w:r>
      <w:r/>
    </w:p>
    <w:p>
      <w:pPr>
        <w:rPr>
          <w:rFonts w:hint="eastAsia" w:ascii="宋体" w:hAnsi="宋体" w:eastAsia="宋体" w:cs="宋体"/>
          <w:szCs w:val="21"/>
          <w:highlight w:val="none"/>
        </w:rPr>
      </w:pPr>
      <w:r>
        <w:rPr>
          <w:rFonts w:hint="eastAsia" w:ascii="宋体" w:hAnsi="宋体" w:eastAsia="宋体" w:cs="宋体"/>
          <w:szCs w:val="21"/>
          <w:highlight w:val="none"/>
        </w:rPr>
      </w:r>
      <w:r/>
    </w:p>
    <w:p>
      <w:pPr>
        <w:spacing w:before="12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甲方（建设单位）：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乙方（施工单位）：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为贯彻落实财政部、水利部《水利基本建设资金管理办法》、国家四部委《关于加强公益性水利工程建设管理的若干意见》，确保实现江苏省政府要求的“三个安全”目标，</w:t>
      </w:r>
      <w:r>
        <w:rPr>
          <w:rFonts w:hint="eastAsia" w:ascii="宋体" w:hAnsi="宋体" w:eastAsia="宋体" w:cs="宋体"/>
          <w:b/>
          <w:szCs w:val="21"/>
          <w:highlight w:val="none"/>
          <w:u w:val="single"/>
        </w:rPr>
        <w:t xml:space="preserve">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（以下简称“甲方”），与</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（以下简称“乙方”）协商一致，自愿签订以下资金安全合同。</w:t>
      </w:r>
      <w:r/>
    </w:p>
    <w:p>
      <w:pPr>
        <w:ind w:firstLine="422"/>
        <w:spacing w:before="40" w:after="4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第一条：甲方的权利和义务</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（一）严格执行相关农业建设基本建设资金管理原则，即分级管理、分级负责，专款专用，效益原则。</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（二）严格执行合同各项规定，自觉按合同办事，按照合同条款规定的时间和方式，及时支付预付款、工程进度款和保留金等。</w:t>
      </w:r>
      <w:r/>
    </w:p>
    <w:p>
      <w:pPr>
        <w:ind w:left="141" w:firstLine="29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（三）对乙方申报的经济合同结算审核坚持公开、公正、公平、诚信的原则，严禁损害国家和集体利益，严禁违反工程建设管理规章制度。</w:t>
      </w:r>
      <w:r/>
    </w:p>
    <w:p>
      <w:pPr>
        <w:ind w:left="1" w:firstLine="50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（四）甲方不为乙方指定分包单位或指定原材料、设备供应商。</w:t>
      </w:r>
      <w:r/>
    </w:p>
    <w:p>
      <w:pPr>
        <w:ind w:left="178" w:firstLine="31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（六）发现乙方在业务活动中有违反资金安全的行为，及时提醒和督促乙方纠正，必要时停止资金支付，并向双方的主管单位或行业管理部门通报。</w:t>
      </w:r>
      <w:r/>
    </w:p>
    <w:p>
      <w:pPr>
        <w:ind w:left="1" w:firstLine="50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（七）不得为任何单位或个人提供资金担保。</w:t>
      </w:r>
      <w:r/>
    </w:p>
    <w:p>
      <w:pPr>
        <w:ind w:firstLine="422"/>
        <w:spacing w:before="40" w:after="4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第二条：乙方的权利和义务</w:t>
      </w:r>
      <w:r/>
    </w:p>
    <w:p>
      <w:pPr>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（一）乙方从甲方取得的资金必须用于</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工程，专款专用，专户存储，单独建帐。</w:t>
      </w:r>
      <w:r/>
    </w:p>
    <w:p>
      <w:pPr>
        <w:ind w:left="1" w:firstLine="4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（二）乙方从甲方取得的银行汇票、本票、支票不得转让给其他单位。</w:t>
      </w:r>
      <w:r/>
    </w:p>
    <w:p>
      <w:pPr>
        <w:ind w:left="1" w:firstLine="4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（三）乙方保证不外借、挪用、转移专项资金；不通过权益转让、抵押、质押、担保等任何其他方式使用专项资金，确保资金安全。</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（四）乙方专项资金支出的各项费用必须真实、合理并依据充分。费用支出要严格按内部相互牵制的审批流程操作，报销凭证要合法合理。</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（五）专项资金支出结算应该用银行转账,不得以大额现金支付。</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六）乙方在施工过程中如使用农民工的，要保证不拖欠农民工工资，并将合同价款的1％作为不拖欠农民工工资的保证金，工程通过单位工程验收后未发现拖欠农民工工资的予以退还。如甲方收到对乙方拖欠农民工工资的举报，甲方有权从保证金中直接支付。</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（七）乙方不得违规分包和违法转包工程项目，否则甲方有权停止支付工程款。</w:t>
      </w:r>
      <w:r/>
    </w:p>
    <w:p>
      <w:pPr>
        <w:ind w:left="1" w:firstLine="4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（八）乙方资金收支使用情况接受甲方、甲方主管部门及纪检监察部门监督。</w:t>
      </w:r>
      <w:r/>
    </w:p>
    <w:p>
      <w:pPr>
        <w:ind w:firstLine="422"/>
        <w:spacing w:before="40" w:after="4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第三条：违约责任</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（一）甲方若违反本《资金安全合同》有关规定的，对违纪人员，由甲方主管部门依据有关规定查处，给乙方造成损失的，按有关规定予以赔偿。</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（二）乙方若违反本《资金安全合同》有关规定的，对违纪人员，由乙方主管部门或行业管理部门依据有关规定查处，给甲方造成损失的，按有关规定予以赔偿。</w:t>
      </w:r>
      <w:r/>
    </w:p>
    <w:p>
      <w:pPr>
        <w:ind w:left="1" w:firstLine="4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（三）甲、乙双方都应履行保密责任，不得将业务支出具体情况透露给本合同双方以外的其他单位或个人，否则受害方将依法追究相关责任。</w:t>
      </w:r>
      <w:r/>
    </w:p>
    <w:p>
      <w:pPr>
        <w:ind w:firstLine="422"/>
        <w:spacing w:before="40" w:after="4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第四条：本合同有效期为工程合同签字之日起至该合同段工程项目竣工验收后止。</w:t>
      </w:r>
      <w:r/>
    </w:p>
    <w:p>
      <w:pPr>
        <w:ind w:firstLine="413"/>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第五条：本合同甲、乙双方各执一份。</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甲方单位：（盖章）</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法定代表人（或授权代理人签字）：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乙方单位：（盖章）</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法定代表人（或授权代理人签字）： </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p>
    <w:p>
      <w:pPr>
        <w:ind w:firstLine="558"/>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558"/>
        <w:spacing w:line="400" w:lineRule="exact"/>
        <w:rPr>
          <w:rFonts w:hint="eastAsia" w:ascii="宋体" w:hAnsi="宋体" w:eastAsia="宋体" w:cs="宋体"/>
          <w:b/>
          <w:bCs/>
          <w:sz w:val="36"/>
          <w:szCs w:val="36"/>
          <w:lang w:bidi="ar"/>
        </w:rPr>
      </w:pPr>
      <w:r>
        <w:rPr>
          <w:rFonts w:hint="eastAsia" w:ascii="宋体" w:hAnsi="宋体" w:eastAsia="宋体" w:cs="宋体"/>
          <w:szCs w:val="21"/>
          <w:highlight w:val="none"/>
        </w:rPr>
        <w:t xml:space="preserve">日    期：      年    月   日</w:t>
      </w:r>
      <w:r>
        <w:rPr>
          <w:rFonts w:hint="eastAsia" w:ascii="宋体" w:hAnsi="宋体" w:eastAsia="宋体" w:cs="宋体"/>
          <w:b/>
          <w:bCs/>
          <w:sz w:val="36"/>
          <w:szCs w:val="36"/>
          <w:lang w:bidi="ar"/>
        </w:rPr>
        <w:br w:type="page" w:clear="all"/>
      </w:r>
      <w:r/>
    </w:p>
    <w:p>
      <w:pPr>
        <w:ind w:firstLine="723"/>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第四章 项目需求</w:t>
      </w:r>
      <w:r/>
    </w:p>
    <w:p>
      <w:pPr>
        <w:ind w:firstLine="422"/>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说明： </w:t>
      </w:r>
      <w:r/>
    </w:p>
    <w:p>
      <w:pPr>
        <w:ind w:firstLine="422"/>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一、工程建设标准及技术规范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1、江苏省水利工程预算定额的相关规定执行；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2、连云港市及江苏省相关文件精神。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2、采用行业标准的不得低于国家标准；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p>
    <w:p>
      <w:pPr>
        <w:ind w:firstLine="42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4、如没有国颁标准的，按相应的行业标准执行。 </w:t>
      </w:r>
      <w:r/>
    </w:p>
    <w:p>
      <w:pPr>
        <w:ind w:firstLine="42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二、项目概况</w:t>
      </w:r>
      <w:r/>
    </w:p>
    <w:p>
      <w:pPr>
        <w:ind w:left="239" w:firstLine="211"/>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本项目属性为工程采购，采购标的对应的中小企业划分标准所属行业为建筑业。 </w:t>
      </w:r>
      <w:r/>
    </w:p>
    <w:p>
      <w:pPr>
        <w:ind w:firstLine="420"/>
        <w:jc w:val="left"/>
        <w:keepLines w:val="0"/>
        <w:keepNext w:val="0"/>
        <w:pageBreakBefore w:val="0"/>
        <w:spacing w:line="500" w:lineRule="exact"/>
        <w:widowControl/>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建设地点：连云港市赣榆区</w:t>
      </w:r>
      <w:r>
        <w:rPr>
          <w:rFonts w:hint="eastAsia" w:ascii="宋体" w:hAnsi="宋体" w:eastAsia="宋体" w:cs="宋体"/>
          <w:sz w:val="24"/>
          <w:szCs w:val="24"/>
          <w:lang w:val="en-US" w:eastAsia="zh-CN" w:bidi="ar"/>
        </w:rPr>
        <w:t xml:space="preserve">金山镇龙王河(神泉河)；</w:t>
      </w:r>
      <w:r/>
    </w:p>
    <w:p>
      <w:pPr>
        <w:ind w:firstLine="420"/>
        <w:jc w:val="left"/>
        <w:keepLines w:val="0"/>
        <w:keepNext w:val="0"/>
        <w:pageBreakBefore w:val="0"/>
        <w:spacing w:line="500" w:lineRule="exact"/>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★施工范围：龙</w:t>
      </w:r>
      <w:r>
        <w:rPr>
          <w:rFonts w:hint="eastAsia" w:ascii="宋体" w:hAnsi="宋体" w:eastAsia="宋体" w:cs="宋体"/>
          <w:b/>
          <w:bCs/>
          <w:sz w:val="24"/>
          <w:szCs w:val="24"/>
          <w:lang w:bidi="ar"/>
        </w:rPr>
        <w:t xml:space="preserve">王河支流（神泉河）水环境治理工程，工程建设地点位于赣榆区金山镇，主要建设内容：对现有龙王河支流(神泉河)拦水坝进行维修加固，拆除现状坝顶挡墙，新增四孔2.0x2.0 m(高x宽)铸铁闸门，其他坝顶采用砼挡墙，维修加固拦水坝下游消力池、海漫，新建上下游护坡、护岸；维修改造拦水坝左侧引水通道，渠首增加1.5米x1.5m铸铁闸门；打通临马疃村内过水通道(地下管涵)，铺设φ120 砼管涵530m及进出口改造；对临马疃村南至龙北干渠段段（石黑公路）进行清淤整治。引水渠最后进入龙北干渠。（详见内容工程量清单及施工图纸）</w:t>
      </w:r>
      <w:r/>
    </w:p>
    <w:p>
      <w:pPr>
        <w:ind w:firstLine="420"/>
        <w:jc w:val="left"/>
        <w:keepLines w:val="0"/>
        <w:keepNext w:val="0"/>
        <w:pageBreakBefore w:val="0"/>
        <w:spacing w:line="500" w:lineRule="exact"/>
        <w:widowControl/>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★质量标准：施工质量达到《水利工程施工质量检验与评定规范》DB32/T 2334.1及其他相关规定的合格标准</w:t>
      </w:r>
      <w:r>
        <w:rPr>
          <w:rFonts w:hint="eastAsia" w:ascii="宋体" w:hAnsi="宋体" w:eastAsia="宋体" w:cs="宋体"/>
          <w:b/>
          <w:bCs/>
          <w:sz w:val="24"/>
          <w:szCs w:val="24"/>
          <w:lang w:eastAsia="zh-CN" w:bidi="ar"/>
        </w:rPr>
        <w:t xml:space="preserve">。</w:t>
      </w:r>
      <w:r/>
    </w:p>
    <w:p>
      <w:pPr>
        <w:ind w:firstLine="420"/>
        <w:jc w:val="left"/>
        <w:keepLines w:val="0"/>
        <w:keepNext w:val="0"/>
        <w:pageBreakBefore w:val="0"/>
        <w:spacing w:line="500" w:lineRule="exact"/>
        <w:widowControl/>
        <w:rPr>
          <w:rFonts w:hint="eastAsia" w:ascii="宋体" w:hAnsi="宋体" w:eastAsia="宋体" w:cs="宋体"/>
          <w:b/>
          <w:bCs/>
          <w:color w:val="ff0000"/>
          <w:sz w:val="24"/>
          <w:szCs w:val="24"/>
          <w:lang w:bidi="ar"/>
        </w:rPr>
      </w:pPr>
      <w:r>
        <w:rPr>
          <w:rFonts w:hint="eastAsia" w:ascii="宋体" w:hAnsi="宋体" w:eastAsia="宋体" w:cs="宋体"/>
          <w:b/>
          <w:bCs/>
          <w:color w:val="ff0000"/>
          <w:sz w:val="24"/>
          <w:szCs w:val="24"/>
          <w:lang w:bidi="ar"/>
        </w:rPr>
        <w:t xml:space="preserve">★合同履行期限：</w:t>
      </w:r>
      <w:r>
        <w:rPr>
          <w:rFonts w:hint="eastAsia" w:ascii="宋体" w:hAnsi="宋体" w:eastAsia="宋体" w:cs="宋体"/>
          <w:b/>
          <w:bCs/>
          <w:color w:val="ff0000"/>
          <w:sz w:val="24"/>
          <w:szCs w:val="24"/>
          <w:lang w:val="en-US" w:eastAsia="zh-CN" w:bidi="ar"/>
        </w:rPr>
        <w:t xml:space="preserve">150</w:t>
      </w:r>
      <w:r>
        <w:rPr>
          <w:rFonts w:hint="eastAsia" w:ascii="宋体" w:hAnsi="宋体" w:eastAsia="宋体" w:cs="宋体"/>
          <w:b/>
          <w:bCs/>
          <w:color w:val="ff0000"/>
          <w:sz w:val="24"/>
          <w:szCs w:val="24"/>
          <w:lang w:bidi="ar"/>
        </w:rPr>
        <w:t xml:space="preserve">日历天，具体开工日期以采购人发出的书面通知（开工令）为准，竣工日期相应顺延。</w:t>
      </w:r>
      <w:r/>
    </w:p>
    <w:p>
      <w:pPr>
        <w:ind w:firstLine="420"/>
        <w:jc w:val="left"/>
        <w:keepLines w:val="0"/>
        <w:keepNext w:val="0"/>
        <w:pageBreakBefore w:val="0"/>
        <w:spacing w:line="500" w:lineRule="exact"/>
        <w:widowControl/>
        <w:rPr>
          <w:rFonts w:hint="eastAsia" w:ascii="宋体" w:hAnsi="宋体" w:eastAsia="宋体" w:cs="宋体"/>
          <w:b/>
          <w:bCs/>
          <w:color w:val="ff0000"/>
          <w:sz w:val="24"/>
          <w:szCs w:val="24"/>
          <w:lang w:bidi="ar"/>
        </w:rPr>
      </w:pPr>
      <w:r>
        <w:rPr>
          <w:rFonts w:hint="eastAsia" w:ascii="宋体" w:hAnsi="宋体" w:eastAsia="宋体" w:cs="宋体"/>
          <w:b/>
          <w:bCs/>
          <w:color w:val="ff0000"/>
          <w:sz w:val="24"/>
          <w:szCs w:val="24"/>
          <w:lang w:bidi="ar"/>
        </w:rPr>
        <w:t xml:space="preserve">★付款方式：</w:t>
      </w:r>
      <w:r>
        <w:rPr>
          <w:rFonts w:hint="eastAsia" w:ascii="宋体" w:hAnsi="宋体" w:eastAsia="宋体" w:cs="宋体"/>
          <w:b/>
          <w:bCs/>
          <w:color w:val="ff0000"/>
          <w:sz w:val="24"/>
          <w:szCs w:val="24"/>
          <w:lang w:eastAsia="zh-CN" w:bidi="ar"/>
        </w:rPr>
        <w:t xml:space="preserve">（</w:t>
      </w:r>
      <w:r>
        <w:rPr>
          <w:rFonts w:hint="eastAsia" w:ascii="宋体" w:hAnsi="宋体" w:eastAsia="宋体" w:cs="宋体"/>
          <w:b/>
          <w:bCs/>
          <w:color w:val="ff0000"/>
          <w:sz w:val="24"/>
          <w:szCs w:val="24"/>
          <w:lang w:val="en-US" w:eastAsia="zh-CN" w:bidi="ar"/>
        </w:rPr>
        <w:t xml:space="preserve">1</w:t>
      </w:r>
      <w:r>
        <w:rPr>
          <w:rFonts w:hint="eastAsia" w:ascii="宋体" w:hAnsi="宋体" w:eastAsia="宋体" w:cs="宋体"/>
          <w:b/>
          <w:bCs/>
          <w:color w:val="ff0000"/>
          <w:sz w:val="24"/>
          <w:szCs w:val="24"/>
          <w:lang w:eastAsia="zh-CN" w:bidi="ar"/>
        </w:rPr>
        <w:t xml:space="preserve">）</w:t>
      </w:r>
      <w:r>
        <w:rPr>
          <w:rFonts w:hint="eastAsia" w:ascii="宋体" w:hAnsi="宋体" w:eastAsia="宋体" w:cs="宋体"/>
          <w:b/>
          <w:bCs/>
          <w:color w:val="ff0000"/>
          <w:sz w:val="24"/>
          <w:szCs w:val="24"/>
          <w:lang w:bidi="ar"/>
        </w:rPr>
        <w:t xml:space="preserve">合同签订后，十个工作日内付合同价款的10%作为预付款；（2）工程全部完工验收合格后，付至已完成合格工程量价款的80%，审计结束支付至审定价款的97%；余款3%质保期满后，无任何工程质量问题结清全部工程款（无息）。</w:t>
      </w:r>
      <w:r/>
    </w:p>
    <w:p>
      <w:pPr>
        <w:ind w:firstLine="420"/>
        <w:jc w:val="left"/>
        <w:keepLines w:val="0"/>
        <w:keepNext w:val="0"/>
        <w:pageBreakBefore w:val="0"/>
        <w:spacing w:line="500" w:lineRule="exact"/>
        <w:widowControl/>
        <w:rPr>
          <w:rFonts w:hint="eastAsia" w:ascii="宋体" w:hAnsi="宋体" w:eastAsia="宋体" w:cs="宋体"/>
          <w:b/>
          <w:bCs/>
          <w:color w:val="ff0000"/>
          <w:sz w:val="21"/>
          <w:szCs w:val="21"/>
          <w:lang w:bidi="ar"/>
        </w:rPr>
      </w:pPr>
      <w:r>
        <w:rPr>
          <w:rFonts w:hint="eastAsia" w:ascii="宋体" w:hAnsi="宋体" w:eastAsia="宋体" w:cs="宋体"/>
          <w:b/>
          <w:bCs/>
          <w:color w:val="ff0000"/>
          <w:sz w:val="24"/>
          <w:szCs w:val="24"/>
          <w:lang w:bidi="ar"/>
        </w:rPr>
        <w:t xml:space="preserve">注：每次付款前乙方向甲方开具正规发票，甲方自收到发票后10个工作日内将资金支付至合同约定的乙方账户（发票开具日期计算）。</w:t>
      </w:r>
      <w:r/>
    </w:p>
    <w:p>
      <w:pPr>
        <w:pStyle w:val="807"/>
        <w:keepLines w:val="0"/>
        <w:keepNext w:val="0"/>
        <w:pageBreakBefore w:val="0"/>
        <w:spacing w:line="460" w:lineRule="exac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r>
      <w:r/>
    </w:p>
    <w:p>
      <w:pPr>
        <w:rPr>
          <w:rFonts w:hint="eastAsia"/>
          <w:lang w:val="en-US" w:eastAsia="zh-CN"/>
        </w:rPr>
      </w:pPr>
      <w:r>
        <w:rPr>
          <w:rFonts w:hint="eastAsia"/>
          <w:lang w:val="en-US" w:eastAsia="zh-CN"/>
        </w:rPr>
      </w:r>
      <w:r/>
    </w:p>
    <w:p>
      <w:pPr>
        <w:pStyle w:val="974"/>
        <w:numPr>
          <w:ilvl w:val="0"/>
          <w:numId w:val="0"/>
        </w:numPr>
        <w:ind w:firstLine="200"/>
        <w:jc w:val="center"/>
        <w:spacing w:line="360" w:lineRule="auto"/>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974"/>
        <w:numPr>
          <w:ilvl w:val="0"/>
          <w:numId w:val="0"/>
        </w:numPr>
        <w:ind w:firstLine="200"/>
        <w:jc w:val="cente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 xml:space="preserve">工程量清单</w:t>
      </w:r>
      <w:r/>
    </w:p>
    <w:p>
      <w:pPr>
        <w:pStyle w:val="974"/>
        <w:numPr>
          <w:ilvl w:val="0"/>
          <w:numId w:val="0"/>
        </w:numPr>
        <w:ind w:firstLine="200"/>
        <w:jc w:val="center"/>
        <w:spacing w:line="360" w:lineRule="auto"/>
        <w:rPr>
          <w:rFonts w:hint="eastAsia" w:ascii="宋体" w:hAnsi="宋体" w:eastAsia="宋体" w:cs="宋体"/>
          <w:b/>
          <w:bCs/>
          <w:sz w:val="36"/>
          <w:szCs w:val="36"/>
          <w:lang w:eastAsia="zh-CN" w:bidi="ar"/>
        </w:rPr>
      </w:pPr>
      <w:r>
        <w:rPr>
          <w:rFonts w:hint="eastAsia" w:ascii="宋体" w:hAnsi="宋体" w:eastAsia="宋体" w:cs="宋体"/>
          <w:b/>
          <w:bCs/>
          <w:sz w:val="36"/>
          <w:szCs w:val="36"/>
          <w:lang w:eastAsia="zh-CN" w:bidi="ar"/>
        </w:rPr>
        <w:t xml:space="preserve">（</w:t>
      </w:r>
      <w:r>
        <w:rPr>
          <w:rFonts w:hint="eastAsia" w:ascii="宋体" w:hAnsi="宋体" w:eastAsia="宋体" w:cs="宋体"/>
          <w:b/>
          <w:bCs/>
          <w:sz w:val="36"/>
          <w:szCs w:val="36"/>
          <w:lang w:val="en-US" w:eastAsia="zh-CN" w:bidi="ar"/>
        </w:rPr>
        <w:t xml:space="preserve">另附</w:t>
      </w:r>
      <w:r>
        <w:rPr>
          <w:rFonts w:hint="eastAsia" w:ascii="宋体" w:hAnsi="宋体" w:eastAsia="宋体" w:cs="宋体"/>
          <w:b/>
          <w:bCs/>
          <w:sz w:val="36"/>
          <w:szCs w:val="36"/>
          <w:lang w:eastAsia="zh-CN" w:bidi="ar"/>
        </w:rPr>
        <w:t xml:space="preserve">）</w:t>
      </w:r>
      <w:r/>
    </w:p>
    <w:p>
      <w:pPr>
        <w:pStyle w:val="788"/>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74"/>
        <w:numPr>
          <w:ilvl w:val="0"/>
          <w:numId w:val="0"/>
        </w:numPr>
        <w:jc w:val="center"/>
        <w:spacing w:line="360" w:lineRule="auto"/>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974"/>
        <w:numPr>
          <w:ilvl w:val="0"/>
          <w:numId w:val="0"/>
        </w:numPr>
        <w:jc w:val="center"/>
        <w:spacing w:line="360" w:lineRule="auto"/>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t xml:space="preserve">(封 面)</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ind w:firstLine="720"/>
        <w:jc w:val="left"/>
        <w:spacing w:line="360" w:lineRule="auto"/>
        <w:widowControl/>
        <w:rPr>
          <w:rFonts w:hint="eastAsia" w:ascii="宋体" w:hAnsi="宋体" w:eastAsia="宋体" w:cs="宋体"/>
          <w:sz w:val="43"/>
          <w:szCs w:val="43"/>
          <w:lang w:bidi="ar"/>
        </w:rPr>
      </w:pPr>
      <w:r>
        <w:rPr>
          <w:rFonts w:hint="eastAsia" w:ascii="宋体" w:hAnsi="宋体" w:eastAsia="宋体" w:cs="宋体"/>
          <w:sz w:val="36"/>
          <w:szCs w:val="36"/>
          <w:lang w:bidi="ar"/>
        </w:rPr>
        <w:t xml:space="preserve">__________________________________</w:t>
      </w:r>
      <w:r>
        <w:rPr>
          <w:rFonts w:hint="eastAsia" w:ascii="宋体" w:hAnsi="宋体" w:eastAsia="宋体" w:cs="宋体"/>
          <w:sz w:val="43"/>
          <w:szCs w:val="43"/>
          <w:lang w:bidi="ar"/>
        </w:rPr>
        <w:t xml:space="preserve">工程 </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rPr>
      </w:pPr>
      <w:r>
        <w:rPr>
          <w:rFonts w:hint="eastAsia" w:ascii="宋体" w:hAnsi="宋体" w:eastAsia="宋体" w:cs="宋体"/>
          <w:b/>
          <w:bCs/>
          <w:sz w:val="72"/>
          <w:szCs w:val="72"/>
          <w:lang w:bidi="ar"/>
        </w:rPr>
        <w:t xml:space="preserve">竞争性磋商响应文件</w:t>
      </w:r>
      <w:r/>
    </w:p>
    <w:p>
      <w:pPr>
        <w:ind w:firstLine="1044"/>
        <w:jc w:val="center"/>
        <w:spacing w:line="360" w:lineRule="auto"/>
        <w:widowControl/>
        <w:rPr>
          <w:rFonts w:hint="eastAsia" w:ascii="宋体" w:hAnsi="宋体" w:eastAsia="宋体" w:cs="宋体"/>
        </w:rPr>
      </w:pPr>
      <w:r>
        <w:rPr>
          <w:rFonts w:hint="eastAsia" w:ascii="宋体" w:hAnsi="宋体" w:eastAsia="宋体" w:cs="宋体"/>
          <w:b/>
          <w:bCs/>
          <w:sz w:val="52"/>
          <w:szCs w:val="52"/>
          <w:lang w:bidi="ar"/>
        </w:rPr>
        <w:t xml:space="preserve">(正本或副本)</w:t>
      </w:r>
      <w:r/>
    </w:p>
    <w:p>
      <w:pPr>
        <w:ind w:firstLine="4320"/>
        <w:jc w:val="left"/>
        <w:spacing w:line="360" w:lineRule="auto"/>
        <w:widowControl/>
        <w:rPr>
          <w:rFonts w:hint="eastAsia" w:ascii="宋体" w:hAnsi="宋体" w:eastAsia="宋体" w:cs="宋体"/>
          <w:sz w:val="36"/>
          <w:szCs w:val="36"/>
          <w:lang w:bidi="ar"/>
        </w:rPr>
      </w:pPr>
      <w:r>
        <w:rPr>
          <w:rFonts w:hint="eastAsia" w:ascii="宋体" w:hAnsi="宋体" w:eastAsia="宋体" w:cs="宋体"/>
          <w:sz w:val="36"/>
          <w:szCs w:val="36"/>
          <w:lang w:bidi="ar"/>
        </w:rPr>
        <w:t xml:space="preserve">项目编号： </w:t>
      </w:r>
      <w:r/>
    </w:p>
    <w:p>
      <w:pPr>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pStyle w:val="974"/>
        <w:ind w:firstLine="720"/>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t xml:space="preserve">供 应 商(公章): </w:t>
      </w:r>
      <w:r>
        <w:rPr>
          <w:rFonts w:hint="eastAsia" w:ascii="宋体" w:hAnsi="宋体" w:eastAsia="宋体" w:cs="宋体"/>
          <w:u w:val="single"/>
        </w:rPr>
        <w:t xml:space="preserve">                                               </w:t>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r>
      <w:r/>
    </w:p>
    <w:p>
      <w:pPr>
        <w:ind w:firstLine="600"/>
        <w:jc w:val="left"/>
        <w:spacing w:line="360" w:lineRule="auto"/>
        <w:widowControl/>
        <w:rPr>
          <w:rFonts w:hint="eastAsia" w:ascii="宋体" w:hAnsi="宋体" w:eastAsia="宋体" w:cs="宋体"/>
        </w:rPr>
      </w:pPr>
      <w:r>
        <w:rPr>
          <w:rFonts w:hint="eastAsia" w:ascii="宋体" w:hAnsi="宋体" w:eastAsia="宋体" w:cs="宋体"/>
          <w:sz w:val="30"/>
          <w:szCs w:val="30"/>
          <w:lang w:bidi="ar"/>
        </w:rPr>
        <w:t xml:space="preserve">法定代表人或委托代理人（签字或盖章）: </w:t>
      </w:r>
      <w:r>
        <w:rPr>
          <w:rFonts w:hint="eastAsia" w:ascii="宋体" w:hAnsi="宋体" w:eastAsia="宋体" w:cs="宋体"/>
          <w:u w:val="single"/>
        </w:rPr>
        <w:t xml:space="preserve">                </w:t>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r>
      <w:r/>
    </w:p>
    <w:p>
      <w:pPr>
        <w:ind w:firstLine="600"/>
        <w:jc w:val="left"/>
        <w:spacing w:line="360" w:lineRule="auto"/>
        <w:widowControl/>
        <w:rPr>
          <w:rFonts w:hint="eastAsia" w:ascii="宋体" w:hAnsi="宋体" w:eastAsia="宋体" w:cs="宋体"/>
        </w:rPr>
      </w:pPr>
      <w:r>
        <w:rPr>
          <w:rFonts w:hint="eastAsia" w:ascii="宋体" w:hAnsi="宋体" w:eastAsia="宋体" w:cs="宋体"/>
          <w:sz w:val="30"/>
          <w:szCs w:val="30"/>
          <w:lang w:bidi="ar"/>
        </w:rPr>
        <w:t xml:space="preserve">日期：</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年</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月</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日</w:t>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响应文件主要目录</w:t>
      </w:r>
      <w:r/>
    </w:p>
    <w:p>
      <w:pPr>
        <w:ind w:firstLine="480"/>
        <w:jc w:val="center"/>
        <w:spacing w:line="360" w:lineRule="auto"/>
        <w:widowControl/>
        <w:rPr>
          <w:rFonts w:hint="eastAsia" w:ascii="宋体" w:hAnsi="宋体" w:eastAsia="宋体" w:cs="宋体"/>
        </w:rPr>
      </w:pPr>
      <w:r>
        <w:rPr>
          <w:rFonts w:hint="eastAsia" w:ascii="宋体" w:hAnsi="宋体" w:eastAsia="宋体" w:cs="宋体"/>
          <w:sz w:val="24"/>
          <w:lang w:bidi="ar"/>
        </w:rPr>
        <w:t xml:space="preserve">(格式自定，</w:t>
      </w:r>
      <w:r>
        <w:rPr>
          <w:rFonts w:hint="eastAsia" w:ascii="宋体" w:hAnsi="宋体" w:eastAsia="宋体" w:cs="宋体"/>
          <w:b/>
          <w:bCs/>
          <w:sz w:val="24"/>
          <w:lang w:bidi="ar"/>
        </w:rPr>
        <w:t xml:space="preserve">请标记页码</w:t>
      </w:r>
      <w:r>
        <w:rPr>
          <w:rFonts w:hint="eastAsia" w:ascii="宋体" w:hAnsi="宋体" w:eastAsia="宋体" w:cs="宋体"/>
          <w:sz w:val="24"/>
          <w:lang w:bidi="ar"/>
        </w:rPr>
        <w:t xml:space="preserve">)</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1、磋商响应函 </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2、开标一览表（首次磋商响应报价表）</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3、已标价工程量清单</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4、政府采购政策</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5、资格审查材料 </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6、法定代表人身份证明(格式)，授权委托书(格式)</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7、商务条款偏离表</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8、技术标</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9、其他竞争性磋商文件要求与评标有关的所有资料</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790"/>
        <w:spacing w:line="360" w:lineRule="auto"/>
        <w:rPr>
          <w:rFonts w:hint="eastAsia" w:ascii="宋体" w:hAnsi="宋体" w:eastAsia="宋体" w:cs="宋体"/>
        </w:rPr>
      </w:pPr>
      <w:r>
        <w:rPr>
          <w:rFonts w:hint="eastAsia" w:ascii="宋体" w:hAnsi="宋体" w:eastAsia="宋体" w:cs="宋体"/>
        </w:rPr>
      </w:r>
      <w:r/>
    </w:p>
    <w:p>
      <w:pPr>
        <w:pStyle w:val="790"/>
        <w:spacing w:line="360" w:lineRule="auto"/>
        <w:rPr>
          <w:rFonts w:hint="eastAsia" w:ascii="宋体" w:hAnsi="宋体" w:eastAsia="宋体" w:cs="宋体"/>
        </w:rPr>
      </w:pPr>
      <w:r>
        <w:rPr>
          <w:rFonts w:hint="eastAsia" w:ascii="宋体" w:hAnsi="宋体" w:eastAsia="宋体" w:cs="宋体"/>
        </w:rPr>
      </w:r>
      <w:r/>
    </w:p>
    <w:p>
      <w:pPr>
        <w:pStyle w:val="790"/>
        <w:spacing w:line="360" w:lineRule="auto"/>
        <w:rPr>
          <w:rFonts w:hint="eastAsia" w:ascii="宋体" w:hAnsi="宋体" w:eastAsia="宋体" w:cs="宋体"/>
        </w:rPr>
      </w:pPr>
      <w:r>
        <w:rPr>
          <w:rFonts w:hint="eastAsia" w:ascii="宋体" w:hAnsi="宋体" w:eastAsia="宋体" w:cs="宋体"/>
        </w:rPr>
      </w:r>
      <w:r/>
    </w:p>
    <w:p>
      <w:pPr>
        <w:pStyle w:val="790"/>
        <w:spacing w:line="360" w:lineRule="auto"/>
        <w:rPr>
          <w:rFonts w:hint="eastAsia" w:ascii="宋体" w:hAnsi="宋体" w:eastAsia="宋体" w:cs="宋体"/>
        </w:rPr>
      </w:pPr>
      <w:r>
        <w:rPr>
          <w:rFonts w:hint="eastAsia" w:ascii="宋体" w:hAnsi="宋体" w:eastAsia="宋体" w:cs="宋体"/>
        </w:rPr>
      </w:r>
      <w:r/>
    </w:p>
    <w:p>
      <w:pPr>
        <w:pStyle w:val="790"/>
        <w:spacing w:line="360" w:lineRule="auto"/>
        <w:rPr>
          <w:rFonts w:hint="eastAsia" w:ascii="宋体" w:hAnsi="宋体" w:eastAsia="宋体" w:cs="宋体"/>
        </w:rPr>
      </w:pPr>
      <w:r>
        <w:rPr>
          <w:rFonts w:hint="eastAsia" w:ascii="宋体" w:hAnsi="宋体" w:eastAsia="宋体" w:cs="宋体"/>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致：</w:t>
      </w:r>
      <w:r>
        <w:rPr>
          <w:rFonts w:hint="eastAsia" w:ascii="宋体" w:hAnsi="宋体" w:eastAsia="宋体" w:cs="宋体"/>
          <w:sz w:val="24"/>
          <w:u w:val="single"/>
          <w:lang w:eastAsia="zh-CN" w:bidi="ar"/>
        </w:rPr>
        <w:t xml:space="preserve">赣榆区金山镇人民政府</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(一)根据已收到的采购编号为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（小写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(三)我单位保证在收到贵单位发出的书面开工令后立即开工，并在</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(四)我单位保证本工程质量达到</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(五)我单位保证在成交后派出</w:t>
      </w:r>
      <w:r>
        <w:rPr>
          <w:rFonts w:hint="eastAsia" w:ascii="宋体" w:hAnsi="宋体" w:eastAsia="宋体" w:cs="宋体"/>
          <w:sz w:val="24"/>
          <w:u w:val="single"/>
          <w:lang w:bidi="ar"/>
        </w:rPr>
        <w:t xml:space="preserve">   (姓名    )</w:t>
      </w:r>
      <w:r>
        <w:rPr>
          <w:rFonts w:hint="eastAsia" w:ascii="宋体" w:hAnsi="宋体" w:eastAsia="宋体" w:cs="宋体"/>
          <w:sz w:val="24"/>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单位地址：</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邮政编码：</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法定代表人或委托代理人(签字或盖章)：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电话：</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传真：</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开户银行名称：</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银行帐号：</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开户行地址：</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pStyle w:val="826"/>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pStyle w:val="826"/>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pStyle w:val="826"/>
        <w:rPr>
          <w:rFonts w:hint="eastAsia" w:ascii="宋体" w:hAnsi="宋体" w:eastAsia="宋体" w:cs="宋体"/>
        </w:rPr>
      </w:pPr>
      <w:r>
        <w:rPr>
          <w:rFonts w:hint="eastAsia" w:ascii="宋体" w:hAnsi="宋体" w:eastAsia="宋体" w:cs="宋体"/>
        </w:rPr>
      </w:r>
      <w:r/>
    </w:p>
    <w:p>
      <w:pPr>
        <w:numPr>
          <w:ilvl w:val="0"/>
          <w:numId w:val="2"/>
        </w:numPr>
        <w:ind w:firstLine="622"/>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开标一览表（首次磋商响应报价表）</w:t>
      </w:r>
      <w:r/>
    </w:p>
    <w:tbl>
      <w:tblPr>
        <w:tblStyle w:val="810"/>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 目</w:t>
            </w:r>
            <w:r/>
          </w:p>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6896" w:type="dxa"/>
            <w:textDirection w:val="lrTb"/>
            <w:noWrap w:val="false"/>
          </w:tcPr>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项目名称：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项目编号： </w:t>
            </w:r>
            <w:r/>
          </w:p>
          <w:p>
            <w:pPr>
              <w:spacing w:line="360" w:lineRule="auto"/>
              <w:rPr>
                <w:rFonts w:hint="eastAsia" w:ascii="宋体" w:hAnsi="宋体" w:eastAsia="宋体" w:cs="宋体"/>
                <w:sz w:val="24"/>
              </w:rPr>
            </w:pPr>
            <w:r>
              <w:rPr>
                <w:rFonts w:hint="eastAsia" w:ascii="宋体" w:hAnsi="宋体" w:eastAsia="宋体" w:cs="宋体"/>
                <w:sz w:val="24"/>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响应</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人民币(大写)：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(小写)： </w:t>
            </w:r>
            <w:r/>
          </w:p>
          <w:p>
            <w:pPr>
              <w:spacing w:line="360" w:lineRule="auto"/>
              <w:rPr>
                <w:rFonts w:hint="eastAsia" w:ascii="宋体" w:hAnsi="宋体" w:eastAsia="宋体" w:cs="宋体"/>
                <w:sz w:val="24"/>
              </w:rPr>
            </w:pPr>
            <w:r>
              <w:rPr>
                <w:rFonts w:hint="eastAsia" w:ascii="宋体" w:hAnsi="宋体" w:eastAsia="宋体" w:cs="宋体"/>
                <w:sz w:val="24"/>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总工期</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240"/>
              <w:spacing w:line="360" w:lineRule="auto"/>
              <w:rPr>
                <w:rFonts w:hint="eastAsia" w:ascii="宋体" w:hAnsi="宋体" w:eastAsia="宋体" w:cs="宋体"/>
                <w:sz w:val="24"/>
              </w:rPr>
            </w:pPr>
            <w:r>
              <w:rPr>
                <w:rFonts w:hint="eastAsia" w:ascii="宋体" w:hAnsi="宋体" w:eastAsia="宋体" w:cs="宋体"/>
                <w:sz w:val="24"/>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lang w:bidi="ar"/>
              </w:rPr>
              <w:t xml:space="preserve">项目负责人：</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tc>
      </w:tr>
    </w:tbl>
    <w:p>
      <w:pPr>
        <w:pStyle w:val="974"/>
        <w:ind w:firstLine="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磋商单位（盖章）：</w:t>
      </w:r>
      <w:r>
        <w:rPr>
          <w:rFonts w:hint="eastAsia" w:ascii="宋体" w:hAnsi="宋体" w:eastAsia="宋体" w:cs="宋体"/>
          <w:sz w:val="24"/>
          <w:u w:val="single"/>
          <w:lang w:bidi="ar"/>
        </w:rPr>
        <w:t xml:space="preserve">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法定代表人(授权代表)签名：</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注:①磋商报价应包括磋商文件所确定的采购范围的全部内容，但该</w:t>
      </w:r>
      <w:r>
        <w:rPr>
          <w:rFonts w:hint="eastAsia" w:ascii="宋体" w:hAnsi="宋体" w:eastAsia="宋体" w:cs="宋体"/>
          <w:b/>
          <w:bCs/>
          <w:sz w:val="24"/>
          <w:lang w:bidi="ar"/>
        </w:rPr>
        <w:t xml:space="preserve">表报价非本次磋商的最后报价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②此表格式不得自行改动。</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lang w:bidi="ar"/>
        </w:rPr>
      </w:pPr>
      <w:r>
        <w:rPr>
          <w:rFonts w:hint="eastAsia" w:ascii="宋体" w:hAnsi="宋体" w:eastAsia="宋体" w:cs="宋体"/>
          <w:lang w:bidi="ar"/>
        </w:rPr>
      </w:r>
      <w:r/>
    </w:p>
    <w:p>
      <w:pPr>
        <w:pStyle w:val="793"/>
        <w:jc w:val="center"/>
        <w:spacing w:line="360" w:lineRule="auto"/>
        <w:shd w:val="clear" w:color="auto" w:fill="ffffff"/>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pStyle w:val="793"/>
        <w:numPr>
          <w:ilvl w:val="0"/>
          <w:numId w:val="3"/>
        </w:numPr>
        <w:jc w:val="center"/>
        <w:spacing w:line="360" w:lineRule="auto"/>
        <w:shd w:val="clear" w:color="auto" w:fill="ffffff"/>
        <w:rPr>
          <w:rFonts w:hint="eastAsia" w:ascii="宋体" w:hAnsi="宋体" w:eastAsia="宋体" w:cs="宋体"/>
          <w:b/>
          <w:bCs/>
          <w:sz w:val="32"/>
          <w:szCs w:val="32"/>
        </w:rPr>
      </w:pPr>
      <w:r>
        <w:rPr>
          <w:rFonts w:hint="eastAsia" w:ascii="宋体" w:hAnsi="宋体" w:eastAsia="宋体" w:cs="宋体"/>
          <w:b/>
          <w:bCs/>
          <w:sz w:val="32"/>
          <w:szCs w:val="32"/>
        </w:rPr>
        <w:t xml:space="preserve">工程量清单与报价表</w:t>
      </w:r>
      <w:r/>
    </w:p>
    <w:p>
      <w:pPr>
        <w:jc w:val="left"/>
        <w:spacing w:line="360" w:lineRule="auto"/>
        <w:widowControl/>
        <w:rPr>
          <w:rFonts w:hint="eastAsia" w:ascii="宋体" w:hAnsi="宋体" w:eastAsia="宋体" w:cs="宋体"/>
          <w:sz w:val="24"/>
          <w:szCs w:val="22"/>
        </w:rPr>
      </w:pPr>
      <w:r>
        <w:rPr>
          <w:rFonts w:hint="eastAsia" w:ascii="宋体" w:hAnsi="宋体" w:eastAsia="宋体" w:cs="宋体"/>
        </w:rPr>
        <w:br w:type="page" w:clear="all"/>
      </w:r>
      <w:r/>
    </w:p>
    <w:p>
      <w:pPr>
        <w:ind w:left="420"/>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四、政府采购政策</w:t>
      </w:r>
      <w:r/>
    </w:p>
    <w:p>
      <w:pPr>
        <w:ind w:firstLine="720"/>
        <w:jc w:val="center"/>
        <w:spacing w:line="360" w:lineRule="auto"/>
        <w:widowControl/>
        <w:rPr>
          <w:rFonts w:hint="eastAsia" w:ascii="宋体" w:hAnsi="宋体" w:eastAsia="宋体" w:cs="宋体"/>
        </w:rPr>
      </w:pPr>
      <w:r>
        <w:rPr>
          <w:rFonts w:hint="eastAsia" w:ascii="宋体" w:hAnsi="宋体" w:eastAsia="宋体" w:cs="宋体"/>
          <w:sz w:val="36"/>
          <w:szCs w:val="36"/>
          <w:lang w:bidi="ar"/>
        </w:rPr>
        <w:t xml:space="preserve">中小企业声明函（格式）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本公司郑重声明，根据《政府采购促进中小企业发展管理办法》（财库﹝2020﹞46 号）的规定，本公司参加</w:t>
      </w:r>
      <w:r>
        <w:rPr>
          <w:rFonts w:hint="eastAsia" w:ascii="宋体" w:hAnsi="宋体" w:eastAsia="宋体" w:cs="宋体"/>
          <w:sz w:val="24"/>
          <w:u w:val="single"/>
          <w:lang w:bidi="ar"/>
        </w:rPr>
        <w:t xml:space="preserve">           （单位名称）        </w:t>
      </w:r>
      <w:r>
        <w:rPr>
          <w:rFonts w:hint="eastAsia" w:ascii="宋体" w:hAnsi="宋体" w:eastAsia="宋体" w:cs="宋体"/>
          <w:sz w:val="24"/>
          <w:lang w:bidi="ar"/>
        </w:rPr>
        <w:t xml:space="preserve">的 </w:t>
      </w:r>
      <w:r>
        <w:rPr>
          <w:rFonts w:hint="eastAsia" w:ascii="宋体" w:hAnsi="宋体" w:eastAsia="宋体" w:cs="宋体"/>
          <w:sz w:val="24"/>
          <w:u w:val="single"/>
          <w:lang w:bidi="ar"/>
        </w:rPr>
        <w:t xml:space="preserve">  （项目名称）  </w:t>
      </w:r>
      <w:r>
        <w:rPr>
          <w:rFonts w:hint="eastAsia" w:ascii="宋体" w:hAnsi="宋体" w:eastAsia="宋体" w:cs="宋体"/>
          <w:sz w:val="24"/>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u w:val="single"/>
          <w:lang w:bidi="ar"/>
        </w:rPr>
        <w:t xml:space="preserve">（标的名称）</w:t>
      </w:r>
      <w:r>
        <w:rPr>
          <w:rFonts w:hint="eastAsia" w:ascii="宋体" w:hAnsi="宋体" w:eastAsia="宋体" w:cs="宋体"/>
          <w:sz w:val="24"/>
          <w:lang w:bidi="ar"/>
        </w:rPr>
        <w:t xml:space="preserve"> ，属于</w:t>
      </w:r>
      <w:r>
        <w:rPr>
          <w:rFonts w:hint="eastAsia" w:ascii="宋体" w:hAnsi="宋体" w:eastAsia="宋体" w:cs="宋体"/>
          <w:sz w:val="24"/>
          <w:u w:val="single"/>
          <w:lang w:bidi="ar"/>
        </w:rPr>
        <w:t xml:space="preserve">（采购文件中明确的所属行业）</w:t>
      </w:r>
      <w:r>
        <w:rPr>
          <w:rFonts w:hint="eastAsia" w:ascii="宋体" w:hAnsi="宋体" w:eastAsia="宋体" w:cs="宋体"/>
          <w:sz w:val="24"/>
          <w:lang w:bidi="ar"/>
        </w:rPr>
        <w:t xml:space="preserve"> 行业；承建企业为</w:t>
      </w:r>
      <w:r>
        <w:rPr>
          <w:rFonts w:hint="eastAsia" w:ascii="宋体" w:hAnsi="宋体" w:eastAsia="宋体" w:cs="宋体"/>
          <w:sz w:val="24"/>
          <w:u w:val="single"/>
          <w:lang w:bidi="ar"/>
        </w:rPr>
        <w:t xml:space="preserve">（企业名称）</w:t>
      </w:r>
      <w:r>
        <w:rPr>
          <w:rFonts w:hint="eastAsia" w:ascii="宋体" w:hAnsi="宋体" w:eastAsia="宋体" w:cs="宋体"/>
          <w:sz w:val="24"/>
          <w:lang w:bidi="ar"/>
        </w:rPr>
        <w:t xml:space="preserve">，从业人员人，营业收入为万元，资产总额为万元，属于</w:t>
      </w:r>
      <w:r>
        <w:rPr>
          <w:rFonts w:hint="eastAsia" w:ascii="宋体" w:hAnsi="宋体" w:eastAsia="宋体" w:cs="宋体"/>
          <w:sz w:val="24"/>
          <w:u w:val="single"/>
          <w:lang w:bidi="ar"/>
        </w:rPr>
        <w:t xml:space="preserve">（中型企业、小型企业、微型企业）</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rPr>
      </w:pPr>
      <w:r>
        <w:rPr>
          <w:rFonts w:hint="eastAsia" w:ascii="宋体" w:hAnsi="宋体" w:eastAsia="宋体" w:cs="宋体"/>
          <w:sz w:val="24"/>
          <w:lang w:bidi="ar"/>
        </w:rPr>
        <w:t xml:space="preserve">日 期：</w:t>
      </w:r>
      <w:r>
        <w:rPr>
          <w:rFonts w:hint="eastAsia" w:ascii="宋体" w:hAnsi="宋体" w:eastAsia="宋体" w:cs="宋体"/>
          <w:sz w:val="24"/>
          <w:u w:val="single"/>
          <w:lang w:bidi="ar"/>
        </w:rPr>
        <w:t xml:space="preserve">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3、成交供应商的《中小企业声明函》随成交结果公开。</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残疾人福利性单位声明函（格式）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rPr>
      </w:pPr>
      <w:r>
        <w:rPr>
          <w:rFonts w:hint="eastAsia" w:ascii="宋体" w:hAnsi="宋体" w:eastAsia="宋体" w:cs="宋体"/>
          <w:szCs w:val="21"/>
          <w:lang w:bidi="ar"/>
        </w:rPr>
        <w:t xml:space="preserve">2、</w:t>
      </w:r>
      <w:r>
        <w:rPr>
          <w:rFonts w:hint="eastAsia" w:ascii="宋体" w:hAnsi="宋体" w:eastAsia="宋体" w:cs="宋体"/>
          <w:sz w:val="24"/>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pStyle w:val="790"/>
        <w:spacing w:line="360" w:lineRule="auto"/>
        <w:rPr>
          <w:rFonts w:hint="eastAsia" w:ascii="宋体" w:hAnsi="宋体" w:eastAsia="宋体" w:cs="宋体"/>
        </w:rPr>
      </w:pPr>
      <w:r>
        <w:rPr>
          <w:rFonts w:hint="eastAsia" w:ascii="宋体" w:hAnsi="宋体" w:eastAsia="宋体" w:cs="宋体"/>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p>
    <w:p>
      <w:pPr>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五、资格审查材料</w:t>
      </w:r>
      <w:r/>
    </w:p>
    <w:p>
      <w:pPr>
        <w:ind w:firstLine="482"/>
        <w:jc w:val="both"/>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b/>
          <w:bCs/>
          <w:sz w:val="24"/>
          <w:lang w:val="en-US" w:eastAsia="zh-CN" w:bidi="ar"/>
        </w:rPr>
        <w:t xml:space="preserve">一</w:t>
      </w:r>
      <w:r>
        <w:rPr>
          <w:rFonts w:hint="eastAsia" w:ascii="宋体" w:hAnsi="宋体" w:eastAsia="宋体" w:cs="宋体"/>
          <w:b/>
          <w:bCs/>
          <w:sz w:val="24"/>
          <w:lang w:eastAsia="zh-CN" w:bidi="ar"/>
        </w:rPr>
        <w:t xml:space="preserve">、</w:t>
      </w:r>
      <w:r>
        <w:rPr>
          <w:rFonts w:hint="eastAsia" w:ascii="宋体" w:hAnsi="宋体" w:eastAsia="宋体" w:cs="宋体"/>
          <w:b/>
          <w:bCs/>
          <w:sz w:val="24"/>
          <w:lang w:bidi="ar"/>
        </w:rPr>
        <w:t xml:space="preserve">满足《中华人民共和国政府采购法》第二十二条规定，提供下列材料：</w:t>
      </w:r>
      <w:r>
        <w:rPr>
          <w:rFonts w:hint="eastAsia" w:ascii="宋体" w:hAnsi="宋体" w:eastAsia="宋体" w:cs="宋体"/>
          <w:sz w:val="24"/>
          <w:lang w:bidi="ar"/>
        </w:rPr>
        <w:t xml:space="preserve">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采购文件要求提供相关产品认证证书。</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采购本国产品的支持政策</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bidi="ar"/>
        </w:rPr>
        <w:t xml:space="preserve">水利水电工程施工总承包三级及以上资质</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营业执照应为在业状态；具有省、部级建设主管部门颁发的安全生产许可证的企业法人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企业基本户开户许可证或者企业基本存款账户信息证明。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bidi="ar"/>
        </w:rPr>
        <w:t xml:space="preserve">具备水利水电工程专业二级注册建造师及以上资格证书，无在建工程（执行江苏省水利厅文件“苏水基〔2016〕17号”规定，并具备安全生产考核合格证B类证（有效的）。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spacing w:line="360" w:lineRule="auto"/>
        <w:rPr>
          <w:rFonts w:hint="eastAsia" w:ascii="宋体" w:hAnsi="宋体" w:eastAsia="宋体" w:cs="宋体"/>
          <w:sz w:val="24"/>
          <w:lang w:bidi="ar"/>
        </w:rPr>
      </w:pPr>
      <w:r>
        <w:rPr>
          <w:rFonts w:hint="eastAsia" w:ascii="宋体" w:hAnsi="宋体" w:eastAsia="宋体" w:cs="宋体"/>
          <w:color w:val="auto"/>
          <w:sz w:val="24"/>
          <w:lang w:bidi="ar"/>
        </w:rPr>
        <w:t xml:space="preserve">（5）本项目执行江苏省住房和城乡建设厅《关于</w:t>
      </w:r>
      <w:r>
        <w:rPr>
          <w:rFonts w:hint="eastAsia" w:ascii="宋体" w:hAnsi="宋体" w:eastAsia="宋体" w:cs="宋体"/>
          <w:sz w:val="24"/>
          <w:lang w:bidi="ar"/>
        </w:rPr>
        <w:t xml:space="preserve">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en-US" w:bidi="ar"/>
        </w:rPr>
        <w:t xml:space="preserve">备注</w:t>
      </w:r>
      <w:r>
        <w:rPr>
          <w:rFonts w:hint="eastAsia" w:ascii="宋体" w:hAnsi="宋体" w:eastAsia="宋体" w:cs="宋体"/>
          <w:sz w:val="24"/>
          <w:lang w:val="en-US" w:eastAsia="zh-CN" w:bidi="ar"/>
        </w:rPr>
        <w:t xml:space="preserve">：</w:t>
      </w:r>
      <w:r>
        <w:rPr>
          <w:rFonts w:hint="eastAsia" w:ascii="宋体" w:hAnsi="宋体" w:eastAsia="宋体" w:cs="宋体"/>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4.</w:t>
      </w:r>
      <w:r>
        <w:rPr>
          <w:rFonts w:hint="eastAsia" w:ascii="宋体" w:hAnsi="宋体" w:eastAsia="宋体" w:cs="宋体"/>
          <w:b/>
          <w:bCs/>
          <w:sz w:val="24"/>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）若供应商的法定代表人参加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的，则需提供法定代表人资格证明及本人的身份证；若授权委托代理人参加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的，则提供企业法人委托书、授权委托人身份证复印件及被授权人身份证。</w:t>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360"/>
        <w:spacing w:line="360" w:lineRule="auto"/>
        <w:rPr>
          <w:rFonts w:hint="eastAsia" w:ascii="宋体" w:hAnsi="宋体" w:eastAsia="宋体" w:cs="宋体"/>
          <w:szCs w:val="24"/>
        </w:rPr>
      </w:pPr>
      <w:r>
        <w:rPr>
          <w:rFonts w:hint="eastAsia" w:ascii="宋体" w:hAnsi="宋体" w:eastAsia="宋体" w:cs="宋体"/>
          <w:szCs w:val="24"/>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ind w:firstLine="602"/>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22"/>
        <w:jc w:val="center"/>
        <w:spacing w:line="360" w:lineRule="auto"/>
        <w:widowControl/>
        <w:rPr>
          <w:rFonts w:hint="eastAsia" w:ascii="宋体" w:hAnsi="宋体" w:eastAsia="宋体" w:cs="宋体"/>
          <w:b/>
          <w:sz w:val="31"/>
          <w:szCs w:val="31"/>
          <w:lang w:bidi="ar"/>
        </w:rPr>
      </w:pPr>
      <w:r>
        <w:rPr>
          <w:rFonts w:hint="eastAsia" w:ascii="宋体" w:hAnsi="宋体" w:eastAsia="宋体" w:cs="宋体"/>
          <w:b/>
          <w:sz w:val="31"/>
          <w:szCs w:val="31"/>
          <w:lang w:bidi="ar"/>
        </w:rPr>
        <w:t xml:space="preserve">5.1财务状况报告及税收、社会保障资金</w:t>
      </w:r>
      <w:r/>
    </w:p>
    <w:p>
      <w:pPr>
        <w:ind w:firstLine="622"/>
        <w:jc w:val="center"/>
        <w:spacing w:line="360" w:lineRule="auto"/>
        <w:widowControl/>
        <w:rPr>
          <w:rFonts w:hint="eastAsia" w:ascii="宋体" w:hAnsi="宋体" w:eastAsia="宋体" w:cs="宋体"/>
          <w:b/>
          <w:sz w:val="31"/>
          <w:szCs w:val="31"/>
          <w:lang w:bidi="ar"/>
        </w:rPr>
      </w:pPr>
      <w:r>
        <w:rPr>
          <w:rFonts w:hint="eastAsia" w:ascii="宋体" w:hAnsi="宋体" w:eastAsia="宋体" w:cs="宋体"/>
          <w:b/>
          <w:sz w:val="31"/>
          <w:szCs w:val="31"/>
          <w:lang w:bidi="ar"/>
        </w:rPr>
        <w:t xml:space="preserve">缴纳情况承诺函</w:t>
      </w:r>
      <w:r/>
    </w:p>
    <w:p>
      <w:pPr>
        <w:spacing w:line="360" w:lineRule="auto"/>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811"/>
          <w:rFonts w:hint="eastAsia" w:ascii="宋体" w:hAnsi="宋体" w:eastAsia="宋体" w:cs="宋体"/>
          <w:b w:val="0"/>
          <w:color w:val="000000"/>
          <w:sz w:val="24"/>
        </w:rPr>
        <w:t xml:space="preserve">关于简化政府采购供应商资格审查有关事项的通知</w:t>
      </w:r>
      <w:r>
        <w:rPr>
          <w:rFonts w:hint="eastAsia" w:ascii="宋体" w:hAnsi="宋体" w:eastAsia="宋体" w:cs="宋体"/>
          <w:sz w:val="24"/>
        </w:rPr>
        <w:t xml:space="preserve">》（连财购〔2023〕4号），我方承诺具备</w:t>
      </w:r>
      <w:r>
        <w:rPr>
          <w:rFonts w:hint="eastAsia" w:ascii="宋体" w:hAnsi="宋体" w:eastAsia="宋体" w:cs="宋体"/>
          <w:color w:val="000000"/>
          <w:sz w:val="24"/>
        </w:rPr>
        <w:t xml:space="preserve">《中华人民共和国政府采购法》第二十二条第（二）、第（四）项，《中华人民共和国政府采购法实施条例》第十七条第（二）项规定条件的，</w:t>
      </w:r>
      <w:r>
        <w:rPr>
          <w:rFonts w:hint="eastAsia" w:ascii="宋体" w:hAnsi="宋体" w:eastAsia="宋体" w:cs="宋体"/>
          <w:sz w:val="24"/>
        </w:rPr>
        <w:t xml:space="preserve">具体包括：</w:t>
      </w:r>
      <w:r/>
    </w:p>
    <w:p>
      <w:pPr>
        <w:ind w:left="360" w:firstLine="240"/>
        <w:spacing w:line="360" w:lineRule="auto"/>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left="360" w:firstLine="240"/>
        <w:spacing w:line="360" w:lineRule="auto"/>
        <w:rPr>
          <w:rFonts w:hint="eastAsia"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特此承诺</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供应商（公章）：          </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法定代表人或其委托代理人（签名或签章）：</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日期：</w:t>
      </w:r>
      <w:r/>
    </w:p>
    <w:p>
      <w:pPr>
        <w:jc w:val="left"/>
        <w:spacing w:line="360" w:lineRule="auto"/>
        <w:widowControl/>
        <w:rPr>
          <w:rFonts w:hint="eastAsia" w:ascii="宋体" w:hAnsi="宋体" w:eastAsia="宋体" w:cs="宋体"/>
          <w:sz w:val="24"/>
          <w:szCs w:val="22"/>
        </w:rPr>
      </w:pPr>
      <w:r>
        <w:rPr>
          <w:rFonts w:hint="eastAsia" w:ascii="宋体" w:hAnsi="宋体" w:eastAsia="宋体" w:cs="宋体"/>
          <w:sz w:val="24"/>
          <w:szCs w:val="22"/>
        </w:rPr>
      </w:r>
      <w:r/>
    </w:p>
    <w:p>
      <w:pPr>
        <w:pStyle w:val="826"/>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4"/>
          <w:szCs w:val="22"/>
        </w:rPr>
      </w:pPr>
      <w:r>
        <w:rPr>
          <w:rFonts w:hint="eastAsia" w:ascii="宋体" w:hAnsi="宋体" w:eastAsia="宋体" w:cs="宋体"/>
          <w:sz w:val="24"/>
          <w:szCs w:val="22"/>
        </w:rPr>
      </w:r>
      <w:r/>
    </w:p>
    <w:p>
      <w:pPr>
        <w:pStyle w:val="826"/>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1"/>
          <w:szCs w:val="31"/>
          <w:lang w:bidi="ar"/>
        </w:rPr>
      </w:pPr>
      <w:r>
        <w:rPr>
          <w:rFonts w:hint="eastAsia" w:ascii="宋体" w:hAnsi="宋体" w:eastAsia="宋体" w:cs="宋体"/>
          <w:b/>
          <w:sz w:val="31"/>
          <w:szCs w:val="31"/>
          <w:lang w:bidi="ar"/>
        </w:rPr>
      </w:r>
      <w:r/>
    </w:p>
    <w:p>
      <w:pPr>
        <w:rPr>
          <w:rFonts w:hint="eastAsia" w:ascii="宋体" w:hAnsi="宋体" w:eastAsia="宋体" w:cs="宋体"/>
          <w:b/>
          <w:sz w:val="31"/>
          <w:szCs w:val="31"/>
          <w:lang w:bidi="ar"/>
        </w:rPr>
      </w:pPr>
      <w:r>
        <w:rPr>
          <w:rFonts w:hint="eastAsia" w:ascii="宋体" w:hAnsi="宋体" w:eastAsia="宋体" w:cs="宋体"/>
          <w:b/>
          <w:sz w:val="31"/>
          <w:szCs w:val="31"/>
          <w:lang w:bidi="ar"/>
        </w:rPr>
        <w:br w:type="page" w:clear="all"/>
      </w:r>
      <w:r/>
    </w:p>
    <w:p>
      <w:pPr>
        <w:ind w:firstLine="622"/>
        <w:jc w:val="left"/>
        <w:spacing w:line="360" w:lineRule="auto"/>
        <w:widowControl/>
        <w:rPr>
          <w:rFonts w:hint="eastAsia" w:ascii="宋体" w:hAnsi="宋体" w:eastAsia="宋体" w:cs="宋体"/>
          <w:b/>
        </w:rPr>
      </w:pPr>
      <w:r>
        <w:rPr>
          <w:rFonts w:hint="eastAsia" w:ascii="宋体" w:hAnsi="宋体" w:eastAsia="宋体" w:cs="宋体"/>
          <w:b/>
          <w:sz w:val="31"/>
          <w:szCs w:val="31"/>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u w:val="single"/>
          <w:lang w:bidi="ar"/>
        </w:rPr>
      </w:r>
      <w:r/>
    </w:p>
    <w:p>
      <w:pPr>
        <w:ind w:firstLine="480"/>
        <w:jc w:val="left"/>
        <w:spacing w:line="360" w:lineRule="auto"/>
        <w:widowControl/>
        <w:rPr>
          <w:rFonts w:hint="eastAsia" w:ascii="宋体" w:hAnsi="宋体" w:eastAsia="宋体" w:cs="宋体"/>
        </w:rPr>
      </w:pPr>
      <w:r>
        <w:rPr>
          <w:rFonts w:hint="eastAsia" w:ascii="宋体" w:hAnsi="宋体" w:eastAsia="宋体" w:cs="宋体"/>
          <w:sz w:val="24"/>
          <w:u w:val="single"/>
          <w:lang w:bidi="ar"/>
        </w:rPr>
        <w:t xml:space="preserve">      (供应商名称)            </w:t>
      </w:r>
      <w:r>
        <w:rPr>
          <w:rFonts w:hint="eastAsia" w:ascii="宋体" w:hAnsi="宋体" w:eastAsia="宋体" w:cs="宋体"/>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主要设备有：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主要专业技术能力有：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u w:val="single"/>
        </w:rPr>
      </w:pPr>
      <w:r>
        <w:rPr>
          <w:rFonts w:hint="eastAsia" w:ascii="宋体" w:hAnsi="宋体" w:eastAsia="宋体" w:cs="宋体"/>
          <w:sz w:val="24"/>
          <w:lang w:bidi="ar"/>
        </w:rPr>
        <w:t xml:space="preserve">声明人(公章)：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rPr>
      </w:pPr>
      <w:r>
        <w:rPr>
          <w:rFonts w:hint="eastAsia" w:ascii="宋体" w:hAnsi="宋体" w:eastAsia="宋体" w:cs="宋体"/>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声 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jc w:val="left"/>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致： </w:t>
      </w:r>
      <w:r>
        <w:rPr>
          <w:rFonts w:hint="eastAsia" w:ascii="宋体" w:hAnsi="宋体" w:eastAsia="宋体" w:cs="宋体"/>
          <w:sz w:val="24"/>
          <w:u w:val="single"/>
          <w:lang w:eastAsia="zh-CN" w:bidi="ar"/>
        </w:rPr>
        <w:t xml:space="preserve">赣榆区金山镇人民政府</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1、所报项目负责人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同志及本单位近</w:t>
      </w:r>
      <w:r>
        <w:rPr>
          <w:rFonts w:hint="eastAsia" w:ascii="宋体" w:hAnsi="宋体" w:eastAsia="宋体" w:cs="宋体"/>
          <w:sz w:val="24"/>
          <w:u w:val="single"/>
        </w:rPr>
        <w:t xml:space="preserve"> 2 </w:t>
      </w:r>
      <w:r>
        <w:rPr>
          <w:rFonts w:hint="eastAsia" w:ascii="宋体" w:hAnsi="宋体" w:eastAsia="宋体" w:cs="宋体"/>
          <w:sz w:val="24"/>
        </w:rPr>
        <w:t xml:space="preserve">年以来无建筑市场不良行为；</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2、所报项目负责人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同志中标后不影响办理工程建设手续且能在岗履职； </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3、所报项目负责人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同志和法定代表人</w:t>
      </w:r>
      <w:r>
        <w:rPr>
          <w:rFonts w:hint="eastAsia" w:ascii="宋体" w:hAnsi="宋体" w:eastAsia="宋体" w:cs="宋体"/>
          <w:sz w:val="24"/>
          <w:u w:val="single"/>
        </w:rPr>
        <w:t xml:space="preserve">        </w:t>
      </w:r>
      <w:r>
        <w:rPr>
          <w:rFonts w:hint="eastAsia" w:ascii="宋体" w:hAnsi="宋体" w:eastAsia="宋体" w:cs="宋体"/>
          <w:sz w:val="24"/>
        </w:rPr>
        <w:t xml:space="preserve"> 同志近</w:t>
      </w:r>
      <w:r>
        <w:rPr>
          <w:rFonts w:hint="eastAsia" w:ascii="宋体" w:hAnsi="宋体" w:eastAsia="宋体" w:cs="宋体"/>
          <w:sz w:val="24"/>
          <w:u w:val="single"/>
        </w:rPr>
        <w:t xml:space="preserve"> 5 </w:t>
      </w:r>
      <w:r>
        <w:rPr>
          <w:rFonts w:hint="eastAsia" w:ascii="宋体" w:hAnsi="宋体" w:eastAsia="宋体" w:cs="宋体"/>
          <w:sz w:val="24"/>
        </w:rPr>
        <w:t xml:space="preserve">年以来及本单位近</w:t>
      </w:r>
      <w:r>
        <w:rPr>
          <w:rFonts w:hint="eastAsia" w:ascii="宋体" w:hAnsi="宋体" w:eastAsia="宋体" w:cs="宋体"/>
          <w:sz w:val="24"/>
          <w:u w:val="single"/>
        </w:rPr>
        <w:t xml:space="preserve"> 3 </w:t>
      </w:r>
      <w:r>
        <w:rPr>
          <w:rFonts w:hint="eastAsia" w:ascii="宋体" w:hAnsi="宋体" w:eastAsia="宋体" w:cs="宋体"/>
          <w:sz w:val="24"/>
        </w:rPr>
        <w:t xml:space="preserve">年以来无行贿犯罪记录；</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7、本项目我单位中标后不分包或转包；</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8、未在“信用中国”和“中国政府采购网”被列为失信被执行人。</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9、磋商全过程（含异议、投诉环节）出示的证明文件资料均是真实、有效的。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综上，</w:t>
      </w:r>
      <w:r>
        <w:rPr>
          <w:rFonts w:hint="eastAsia" w:ascii="宋体" w:hAnsi="宋体" w:eastAsia="宋体" w:cs="宋体"/>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法定代表人：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项目负责人：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项目负责人证书编号：</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spacing w:line="360" w:lineRule="auto"/>
        <w:rPr>
          <w:rFonts w:hint="eastAsia" w:ascii="宋体" w:hAnsi="宋体" w:eastAsia="宋体" w:cs="宋体"/>
          <w:sz w:val="24"/>
          <w:lang w:bidi="ar"/>
        </w:rPr>
      </w:pPr>
      <w:r>
        <w:rPr>
          <w:rFonts w:hint="eastAsia" w:ascii="宋体" w:hAnsi="宋体" w:eastAsia="宋体" w:cs="宋体"/>
          <w:sz w:val="24"/>
          <w:lang w:bidi="ar"/>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5.5本项目中标后不允许分包或转包承诺书（格式）</w:t>
      </w:r>
      <w:r/>
    </w:p>
    <w:p>
      <w:pPr>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r>
      <w:r/>
    </w:p>
    <w:p>
      <w:pPr>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致：</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工程项目的投标工作，我单位郑重承诺：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sz w:val="28"/>
          <w:szCs w:val="28"/>
          <w:lang w:bidi="ar"/>
        </w:rPr>
      </w:pPr>
      <w:r>
        <w:rPr>
          <w:rFonts w:hint="eastAsia" w:ascii="宋体" w:hAnsi="宋体" w:eastAsia="宋体" w:cs="宋体"/>
          <w:sz w:val="24"/>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720"/>
        <w:spacing w:line="360" w:lineRule="auto"/>
        <w:rPr>
          <w:rFonts w:hint="eastAsia" w:ascii="宋体" w:hAnsi="宋体" w:eastAsia="宋体" w:cs="宋体"/>
          <w:b/>
          <w:bCs/>
          <w:sz w:val="28"/>
          <w:szCs w:val="28"/>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75"/>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widowControl/>
        <w:rPr>
          <w:rFonts w:hint="eastAsia" w:ascii="宋体" w:hAnsi="宋体" w:eastAsia="宋体" w:cs="宋体"/>
        </w:rPr>
      </w:pPr>
      <w:r>
        <w:rPr>
          <w:rFonts w:hint="eastAsia" w:ascii="宋体" w:hAnsi="宋体" w:eastAsia="宋体" w:cs="宋体"/>
        </w:rPr>
      </w:r>
      <w:r/>
    </w:p>
    <w:p>
      <w:pPr>
        <w:pStyle w:val="974"/>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sz w:val="28"/>
          <w:szCs w:val="28"/>
          <w:lang w:bidi="ar"/>
        </w:rPr>
      </w:pPr>
      <w:r>
        <w:rPr>
          <w:rFonts w:hint="eastAsia" w:ascii="宋体" w:hAnsi="宋体" w:eastAsia="宋体" w:cs="宋体"/>
          <w:b/>
          <w:bCs/>
          <w:sz w:val="28"/>
          <w:szCs w:val="28"/>
          <w:lang w:bidi="ar"/>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六、法定代表人身份证明书(格式)</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磋商供应商名称：</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单位性质： </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地 址：</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成立时间：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经营期限：</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姓 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性 别：</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年 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职 务：</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系 </w:t>
      </w:r>
      <w:r>
        <w:rPr>
          <w:rFonts w:hint="eastAsia" w:ascii="宋体" w:hAnsi="宋体" w:eastAsia="宋体" w:cs="宋体"/>
          <w:sz w:val="24"/>
          <w:u w:val="single"/>
          <w:lang w:bidi="ar"/>
        </w:rPr>
        <w:t xml:space="preserve">           (磋商供应商名称)           </w:t>
      </w:r>
      <w:r>
        <w:rPr>
          <w:rFonts w:hint="eastAsia" w:ascii="宋体" w:hAnsi="宋体" w:eastAsia="宋体" w:cs="宋体"/>
          <w:sz w:val="24"/>
          <w:lang w:bidi="ar"/>
        </w:rPr>
        <w:t xml:space="preserve">的法定代表人。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特此证明。 </w:t>
      </w:r>
      <w:r/>
    </w:p>
    <w:p>
      <w:pPr>
        <w:ind w:firstLine="192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(盖单位章) </w:t>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授权委托书(格式)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本人</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（供应商名称）的法定代表人，现委托</w:t>
      </w:r>
      <w:r>
        <w:rPr>
          <w:rFonts w:hint="eastAsia" w:ascii="宋体" w:hAnsi="宋体" w:eastAsia="宋体" w:cs="宋体"/>
          <w:sz w:val="24"/>
          <w:u w:val="single"/>
        </w:rPr>
        <w:t xml:space="preserve">            </w:t>
      </w:r>
      <w:r>
        <w:rPr>
          <w:rFonts w:hint="eastAsia" w:ascii="宋体" w:hAnsi="宋体" w:eastAsia="宋体" w:cs="宋体"/>
          <w:sz w:val="24"/>
        </w:rPr>
        <w:t xml:space="preserve">（姓名）为我方代理人。代理人根据授权，以我方名义签署、澄清、说明、补正、递交、撤回、修改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委托期限：</w:t>
      </w:r>
      <w:r>
        <w:rPr>
          <w:rFonts w:hint="eastAsia" w:ascii="宋体" w:hAnsi="宋体" w:eastAsia="宋体" w:cs="宋体"/>
          <w:sz w:val="24"/>
          <w:u w:val="single"/>
        </w:rPr>
        <w:t xml:space="preserve">                        </w:t>
      </w:r>
      <w:r>
        <w:rPr>
          <w:rFonts w:hint="eastAsia" w:ascii="宋体" w:hAnsi="宋体" w:eastAsia="宋体" w:cs="宋体"/>
          <w:sz w:val="24"/>
        </w:rPr>
        <w:t xml:space="preserve"> 。(同投标有效期)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代理人无转委托权。</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附：</w:t>
      </w:r>
      <w:r>
        <w:rPr>
          <w:rFonts w:hint="eastAsia" w:ascii="宋体" w:hAnsi="宋体" w:eastAsia="宋体" w:cs="宋体"/>
          <w:b/>
          <w:bCs/>
          <w:sz w:val="24"/>
        </w:rPr>
        <w:t xml:space="preserve">法定代表人和委托代理人身份证</w:t>
      </w:r>
      <w:r>
        <w:rPr>
          <w:rFonts w:hint="eastAsia" w:ascii="宋体" w:hAnsi="宋体" w:eastAsia="宋体" w:cs="宋体"/>
          <w:b/>
          <w:bCs/>
          <w:sz w:val="24"/>
          <w:lang w:val="en-US" w:eastAsia="zh-CN"/>
        </w:rPr>
        <w:t xml:space="preserve">彩色扫描</w:t>
      </w:r>
      <w:r>
        <w:rPr>
          <w:rFonts w:hint="eastAsia" w:ascii="宋体" w:hAnsi="宋体" w:eastAsia="宋体" w:cs="宋体"/>
          <w:b/>
          <w:bCs/>
          <w:sz w:val="24"/>
        </w:rPr>
        <w:t xml:space="preserve">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投  标  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firstLine="3012"/>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七、商务条款偏离表</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after="156"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bCs/>
          <w:color w:val="ff0000"/>
          <w:sz w:val="24"/>
          <w:szCs w:val="24"/>
        </w:rPr>
        <w:t xml:space="preserve">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sz w:val="30"/>
          <w:szCs w:val="30"/>
          <w:lang w:bidi="ar"/>
        </w:rPr>
      </w:pPr>
      <w:r>
        <w:rPr>
          <w:rFonts w:hint="eastAsia" w:ascii="宋体" w:hAnsi="宋体" w:eastAsia="宋体" w:cs="宋体"/>
          <w:b/>
          <w:bCs/>
          <w:sz w:val="30"/>
          <w:szCs w:val="30"/>
          <w:lang w:bidi="ar"/>
        </w:rPr>
      </w:r>
      <w:r/>
    </w:p>
    <w:tbl>
      <w:tblPr>
        <w:tblStyle w:val="784"/>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1</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请自填响应情况</w:t>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2</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3</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r>
    </w:tbl>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注：1、此表为表样，行数可自行添加，但表式不变。</w:t>
      </w:r>
      <w:r/>
    </w:p>
    <w:p>
      <w:pPr>
        <w:pStyle w:val="974"/>
        <w:ind w:firstLine="96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2、“偏离说明”填写“正偏离”“负偏离”或“无偏离”。</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供应商单位全称（公章):</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法定代表人（授权代表）签字：</w:t>
      </w:r>
      <w:r/>
    </w:p>
    <w:p>
      <w:pPr>
        <w:ind w:firstLine="2160"/>
        <w:spacing w:line="360" w:lineRule="auto"/>
        <w:rPr>
          <w:rFonts w:hint="eastAsia" w:ascii="宋体" w:hAnsi="宋体" w:eastAsia="宋体" w:cs="宋体"/>
          <w:bCs/>
          <w:sz w:val="24"/>
        </w:rPr>
      </w:pPr>
      <w:r>
        <w:rPr>
          <w:rFonts w:hint="eastAsia" w:ascii="宋体" w:hAnsi="宋体" w:eastAsia="宋体" w:cs="宋体"/>
          <w:bCs/>
          <w:sz w:val="24"/>
        </w:rPr>
        <w:t xml:space="preserve">年     月     日 </w:t>
      </w:r>
      <w:r/>
    </w:p>
    <w:p>
      <w:pPr>
        <w:spacing w:line="360" w:lineRule="auto"/>
        <w:rPr>
          <w:rFonts w:hint="eastAsia" w:ascii="宋体" w:hAnsi="宋体" w:eastAsia="宋体" w:cs="宋体"/>
          <w:lang w:bidi="ar"/>
        </w:rPr>
      </w:pPr>
      <w:r>
        <w:rPr>
          <w:rFonts w:hint="eastAsia" w:ascii="宋体" w:hAnsi="宋体" w:eastAsia="宋体" w:cs="宋体"/>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    </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jc w:val="center"/>
        <w:rPr>
          <w:rFonts w:hint="eastAsia" w:ascii="宋体" w:hAnsi="宋体" w:eastAsia="宋体" w:cs="宋体"/>
          <w:color w:val="ff0000"/>
          <w:sz w:val="24"/>
          <w:szCs w:val="24"/>
        </w:rPr>
      </w:pP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（产品名称1）</w:t>
      </w:r>
      <w:r>
        <w:rPr>
          <w:rStyle w:val="815"/>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Style w:val="815"/>
          <w:rFonts w:hint="eastAsia" w:ascii="宋体" w:hAnsi="宋体" w:eastAsia="宋体" w:cs="宋体"/>
          <w:i w:val="0"/>
          <w:color w:val="auto"/>
          <w:sz w:val="24"/>
          <w:szCs w:val="24"/>
          <w:u w:val="single"/>
          <w:shd w:val="clear" w:color="auto" w:fill="ffffff"/>
          <w:lang w:val="en-US" w:eastAsia="zh-CN" w:bidi="ar-SA"/>
        </w:rPr>
        <w:t xml:space="preserve">（厂名）</w:t>
      </w:r>
      <w:r>
        <w:rPr>
          <w:rStyle w:val="815"/>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Style w:val="815"/>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15"/>
          <w:rFonts w:hint="eastAsia" w:ascii="宋体" w:hAnsi="宋体" w:eastAsia="宋体" w:cs="宋体"/>
          <w:i w:val="0"/>
          <w:color w:val="auto"/>
          <w:sz w:val="24"/>
          <w:szCs w:val="24"/>
          <w:u w:val="single"/>
          <w:shd w:val="clear" w:color="auto" w:fill="ffffff"/>
          <w:lang w:val="en-US" w:eastAsia="zh-CN" w:bidi="ar-SA"/>
        </w:rPr>
        <w:t xml:space="preserve">（规定比例）</w:t>
      </w:r>
      <w:r>
        <w:rPr>
          <w:rStyle w:val="815"/>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5"/>
          <w:rFonts w:hint="eastAsia" w:ascii="宋体" w:hAnsi="宋体" w:eastAsia="宋体" w:cs="宋体"/>
          <w:i w:val="0"/>
          <w:color w:val="auto"/>
          <w:sz w:val="24"/>
          <w:szCs w:val="24"/>
          <w:u w:val="single"/>
          <w:shd w:val="clear" w:color="auto" w:fill="ffffff"/>
          <w:lang w:val="en-US" w:eastAsia="zh-CN" w:bidi="ar-SA"/>
        </w:rPr>
        <w:t xml:space="preserve">（关键组件）</w:t>
      </w:r>
      <w:r>
        <w:rPr>
          <w:rStyle w:val="815"/>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5"/>
          <w:rFonts w:hint="eastAsia" w:ascii="宋体" w:hAnsi="宋体" w:eastAsia="宋体" w:cs="宋体"/>
          <w:i w:val="0"/>
          <w:color w:val="auto"/>
          <w:sz w:val="24"/>
          <w:szCs w:val="24"/>
          <w:u w:val="single"/>
          <w:shd w:val="clear" w:color="auto" w:fill="ffffff"/>
          <w:lang w:val="en-US" w:eastAsia="zh-CN" w:bidi="ar-SA"/>
        </w:rPr>
        <w:t xml:space="preserve">（关键工序）</w:t>
      </w:r>
      <w:r>
        <w:rPr>
          <w:rStyle w:val="815"/>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Style w:val="815"/>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Style w:val="815"/>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15"/>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Style w:val="815"/>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Style w:val="815"/>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5"/>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sz w:val="24"/>
          <w:lang w:bidi="ar"/>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rPr>
          <w:rFonts w:hint="eastAsia" w:ascii="宋体" w:hAnsi="宋体" w:eastAsia="宋体" w:cs="宋体"/>
          <w:b/>
          <w:bCs/>
          <w:sz w:val="44"/>
          <w:szCs w:val="44"/>
          <w:lang w:bidi="ar"/>
        </w:rPr>
      </w:pPr>
      <w:r>
        <w:rPr>
          <w:rFonts w:hint="eastAsia" w:ascii="宋体" w:hAnsi="宋体" w:eastAsia="宋体" w:cs="宋体"/>
          <w:b/>
          <w:bCs/>
          <w:sz w:val="44"/>
          <w:szCs w:val="44"/>
          <w:lang w:bidi="ar"/>
        </w:rPr>
        <w:br w:type="page" w:clear="all"/>
      </w:r>
      <w:r/>
    </w:p>
    <w:p>
      <w:pPr>
        <w:jc w:val="center"/>
        <w:spacing w:line="360" w:lineRule="auto"/>
        <w:widowControl/>
        <w:rPr>
          <w:rFonts w:hint="eastAsia" w:ascii="宋体" w:hAnsi="宋体" w:eastAsia="宋体" w:cs="宋体"/>
          <w:b/>
          <w:bCs/>
          <w:sz w:val="44"/>
          <w:szCs w:val="44"/>
          <w:lang w:bidi="ar"/>
        </w:rPr>
      </w:pPr>
      <w:r>
        <w:rPr>
          <w:rFonts w:hint="eastAsia" w:ascii="宋体" w:hAnsi="宋体" w:eastAsia="宋体" w:cs="宋体"/>
          <w:b/>
          <w:bCs/>
          <w:sz w:val="44"/>
          <w:szCs w:val="44"/>
          <w:lang w:bidi="ar"/>
        </w:rPr>
        <w:t xml:space="preserve">八、技术标</w:t>
      </w:r>
      <w:r/>
    </w:p>
    <w:p>
      <w:pPr>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8.1施工组织设计</w:t>
      </w:r>
      <w:r/>
    </w:p>
    <w:p>
      <w:pPr>
        <w:pStyle w:val="793"/>
        <w:jc w:val="center"/>
        <w:spacing w:line="360" w:lineRule="auto"/>
        <w:rPr>
          <w:rFonts w:hint="eastAsia" w:ascii="宋体" w:hAnsi="宋体" w:eastAsia="宋体" w:cs="宋体"/>
          <w:szCs w:val="21"/>
        </w:rPr>
      </w:pPr>
      <w:r>
        <w:rPr>
          <w:rFonts w:hint="eastAsia" w:ascii="宋体" w:hAnsi="宋体" w:eastAsia="宋体" w:cs="宋体"/>
          <w:szCs w:val="21"/>
        </w:rPr>
        <w:t xml:space="preserve">(由供应商按采购文件要求等自行填写，格式自定)</w:t>
      </w:r>
      <w:r/>
    </w:p>
    <w:p>
      <w:pPr>
        <w:pStyle w:val="974"/>
        <w:ind w:firstLine="480"/>
        <w:spacing w:line="360" w:lineRule="auto"/>
        <w:rPr>
          <w:rFonts w:hint="eastAsia" w:ascii="宋体" w:hAnsi="宋体" w:eastAsia="宋体" w:cs="宋体"/>
        </w:rPr>
      </w:pPr>
      <w:r>
        <w:rPr>
          <w:rFonts w:hint="eastAsia" w:ascii="宋体" w:hAnsi="宋体" w:eastAsia="宋体" w:cs="宋体"/>
        </w:rPr>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1、总体概述</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2、施工现场平面布置和临时设施、临时道路布置</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3、施工总进度计划</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4、施工机具设备及劳动力配置合理，能满足施工强度要求</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5、施工方案</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6、对关键施工技术、工艺及工程项目实施的重点、难点和解决方案</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7、质量保证措施</w:t>
      </w:r>
      <w:r/>
    </w:p>
    <w:p>
      <w:pPr>
        <w:pStyle w:val="793"/>
        <w:jc w:val="left"/>
        <w:spacing w:line="360" w:lineRule="auto"/>
        <w:rPr>
          <w:rFonts w:hint="eastAsia" w:ascii="宋体" w:hAnsi="宋体" w:eastAsia="宋体" w:cs="宋体"/>
          <w:szCs w:val="21"/>
        </w:rPr>
      </w:pPr>
      <w:r>
        <w:rPr>
          <w:rFonts w:hint="eastAsia" w:ascii="宋体" w:hAnsi="宋体" w:eastAsia="宋体" w:cs="宋体"/>
          <w:szCs w:val="21"/>
        </w:rPr>
        <w:t xml:space="preserve">8、安全文明建设、环境保护措施</w:t>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6"/>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84"/>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pStyle w:val="795"/>
        <w:rPr>
          <w:rFonts w:hint="eastAsia" w:ascii="宋体" w:hAnsi="宋体" w:eastAsia="宋体" w:cs="宋体"/>
        </w:rPr>
      </w:pPr>
      <w:r>
        <w:rPr>
          <w:rFonts w:hint="eastAsia" w:ascii="宋体" w:hAnsi="宋体" w:eastAsia="宋体" w:cs="宋体"/>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9.2商务部分</w:t>
      </w:r>
      <w:r/>
    </w:p>
    <w:p>
      <w:pPr>
        <w:pStyle w:val="793"/>
        <w:numPr>
          <w:ilvl w:val="0"/>
          <w:numId w:val="4"/>
        </w:numPr>
        <w:jc w:val="left"/>
        <w:spacing w:line="360" w:lineRule="auto"/>
        <w:rPr>
          <w:rFonts w:hint="eastAsia" w:ascii="宋体" w:hAnsi="宋体" w:eastAsia="宋体" w:cs="宋体"/>
          <w:szCs w:val="21"/>
        </w:rPr>
      </w:pPr>
      <w:r>
        <w:rPr>
          <w:rFonts w:hint="eastAsia" w:ascii="宋体" w:hAnsi="宋体" w:eastAsia="宋体" w:cs="宋体"/>
          <w:szCs w:val="21"/>
        </w:rPr>
        <w:t xml:space="preserve">人员配置合理</w:t>
      </w:r>
      <w:r/>
    </w:p>
    <w:p>
      <w:pPr>
        <w:pStyle w:val="793"/>
        <w:numPr>
          <w:ilvl w:val="0"/>
          <w:numId w:val="4"/>
        </w:numPr>
        <w:jc w:val="left"/>
        <w:spacing w:line="360" w:lineRule="auto"/>
        <w:rPr>
          <w:rFonts w:hint="eastAsia" w:ascii="宋体" w:hAnsi="宋体" w:eastAsia="宋体" w:cs="宋体"/>
          <w:szCs w:val="21"/>
        </w:rPr>
      </w:pPr>
      <w:r>
        <w:rPr>
          <w:rFonts w:hint="eastAsia" w:ascii="宋体" w:hAnsi="宋体" w:eastAsia="宋体" w:cs="宋体"/>
          <w:szCs w:val="21"/>
        </w:rPr>
        <w:t xml:space="preserve">企业业绩</w:t>
      </w:r>
      <w:r/>
    </w:p>
    <w:p>
      <w:pPr>
        <w:pStyle w:val="974"/>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84"/>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rPr>
      </w:pPr>
      <w:r>
        <w:rPr>
          <w:rFonts w:hint="eastAsia" w:ascii="宋体" w:hAnsi="宋体" w:eastAsia="宋体" w:cs="宋体"/>
        </w:rPr>
      </w:r>
      <w:r/>
    </w:p>
    <w:p>
      <w:pPr>
        <w:pStyle w:val="974"/>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826"/>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1205"/>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十、其他竞争性磋商文件要求与评标有关的所有资料</w:t>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jc w:val="cente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0"/>
        <w:jc w:val="center"/>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（供应商根据实际情况编制）</w:t>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74"/>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rPr>
        <w:sectPr>
          <w:footerReference w:type="default" r:id="rId11"/>
          <w:footerReference w:type="first" r:id="rId12"/>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rPr>
      </w:r>
      <w:r/>
    </w:p>
    <w:p>
      <w:pPr>
        <w:pStyle w:val="77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974"/>
        <w:ind w:firstLine="0"/>
        <w:jc w:val="center"/>
        <w:spacing w:line="360" w:lineRule="auto"/>
        <w:rPr>
          <w:rFonts w:hint="eastAsia" w:ascii="宋体" w:hAnsi="宋体" w:eastAsia="宋体" w:cs="宋体"/>
          <w:b/>
          <w:bCs/>
          <w:sz w:val="32"/>
          <w:szCs w:val="28"/>
        </w:rPr>
      </w:pPr>
      <w:r>
        <w:rPr>
          <w:rFonts w:hint="eastAsia" w:ascii="宋体" w:hAnsi="宋体" w:eastAsia="宋体" w:cs="宋体"/>
          <w:b/>
          <w:bCs/>
          <w:sz w:val="32"/>
          <w:szCs w:val="28"/>
        </w:rPr>
        <w:t xml:space="preserve">评标办法前附表</w:t>
      </w:r>
      <w:r/>
    </w:p>
    <w:tbl>
      <w:tblPr>
        <w:tblStyle w:val="784"/>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000000"/>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供应商名称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联合体供应商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bidi="ar"/>
              </w:rPr>
              <w:t xml:space="preserve">见磋商文件第一章“竞争性磋商采购公告”申请人的资格要求</w:t>
            </w:r>
            <w:r>
              <w:rPr>
                <w:rFonts w:hint="eastAsia" w:ascii="宋体" w:hAnsi="宋体" w:eastAsia="宋体" w:cs="宋体"/>
                <w:color w:val="000000"/>
                <w:szCs w:val="21"/>
                <w:lang w:eastAsia="zh-CN" w:bidi="ar"/>
              </w:rPr>
              <w:t xml:space="preserve">。</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连云港市赣榆区龙王河(神泉河)水环境治理工程项目（政府采购工程）（专门面向中小企业）</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工期</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150</w:t>
            </w:r>
            <w:r>
              <w:rPr>
                <w:rFonts w:hint="eastAsia" w:ascii="宋体" w:hAnsi="宋体" w:eastAsia="宋体" w:cs="宋体"/>
                <w:szCs w:val="21"/>
              </w:rPr>
              <w:t xml:space="preserve">日历天（具体开工日期以采购人发出的书面通知（开工令）为准），竣工日期相应顺延</w:t>
            </w:r>
            <w:r>
              <w:rPr>
                <w:rFonts w:hint="eastAsia" w:ascii="宋体" w:hAnsi="宋体" w:eastAsia="宋体" w:cs="宋体"/>
                <w:szCs w:val="21"/>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质量要求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符合第五章“工程量清单”给出的范围及数量</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76"/>
              <w:ind w:firstLine="10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投标报价30分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pStyle w:val="793"/>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评标基准分：30分</w:t>
            </w:r>
            <w:r/>
          </w:p>
          <w:p>
            <w:pPr>
              <w:pStyle w:val="793"/>
              <w:jc w:val="left"/>
              <w:spacing w:line="360" w:lineRule="auto"/>
              <w:rPr>
                <w:rFonts w:hint="eastAsia" w:ascii="宋体" w:hAnsi="宋体" w:eastAsia="宋体" w:cs="宋体"/>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szCs w:val="21"/>
                <w:lang w:bidi="ar"/>
              </w:rPr>
              <w:t xml:space="preserve">一按照下列公式计算： </w:t>
            </w:r>
            <w:r/>
          </w:p>
          <w:p>
            <w:pPr>
              <w:pStyle w:val="793"/>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 30 分（四舍五入后保留小数点后两位）</w:t>
            </w:r>
            <w:r/>
          </w:p>
          <w:p>
            <w:pPr>
              <w:pStyle w:val="793"/>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1832"/>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822" w:type="dxa"/>
            <w:vAlign w:val="center"/>
            <w:vMerge w:val="restart"/>
            <w:textDirection w:val="lrTb"/>
            <w:noWrap w:val="false"/>
          </w:tcPr>
          <w:p>
            <w:pPr>
              <w:pStyle w:val="974"/>
              <w:ind w:firstLine="0"/>
              <w:jc w:val="center"/>
              <w:spacing w:line="360" w:lineRule="auto"/>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施工组织设计</w:t>
            </w:r>
            <w:r/>
          </w:p>
          <w:p>
            <w:pPr>
              <w:pStyle w:val="974"/>
              <w:ind w:firstLine="0"/>
              <w:jc w:val="center"/>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hAnsi="宋体" w:cs="宋体"/>
                <w:color w:val="000000"/>
                <w:sz w:val="21"/>
                <w:szCs w:val="21"/>
                <w:lang w:val="en-US" w:eastAsia="zh-CN" w:bidi="ar"/>
              </w:rPr>
              <w:t xml:space="preserve">55</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szCs w:val="21"/>
              </w:rPr>
            </w:pPr>
            <w:r>
              <w:rPr>
                <w:rFonts w:hint="eastAsia" w:ascii="宋体" w:hAnsi="宋体" w:eastAsia="宋体" w:cs="宋体"/>
                <w:b/>
                <w:color w:val="000000"/>
                <w:szCs w:val="21"/>
                <w:lang w:bidi="ar"/>
              </w:rPr>
              <w:t xml:space="preserve">总体概述（5分）</w:t>
            </w:r>
            <w:r>
              <w:rPr>
                <w:rFonts w:hint="eastAsia" w:ascii="宋体" w:hAnsi="宋体" w:eastAsia="宋体" w:cs="宋体"/>
                <w:b/>
                <w:color w:val="000000"/>
                <w:szCs w:val="21"/>
                <w:lang w:eastAsia="zh-CN" w:bidi="ar"/>
              </w:rPr>
              <w:t xml:space="preserve">：</w:t>
            </w:r>
            <w:r>
              <w:rPr>
                <w:rFonts w:hint="eastAsia" w:ascii="宋体" w:hAnsi="宋体" w:eastAsia="宋体" w:cs="宋体"/>
                <w:b/>
                <w:color w:val="000000"/>
                <w:szCs w:val="21"/>
                <w:lang w:bidi="ar"/>
              </w:rPr>
              <w:t xml:space="preserve">施工组织总体设想、方案针对性。 </w:t>
            </w:r>
            <w:r/>
          </w:p>
          <w:p>
            <w:pPr>
              <w:ind w:firstLine="420"/>
              <w:jc w:val="left"/>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综合评定优秀，概述详细，总体安排合理，方案考虑周全，有合理化建议等得 3-5分；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综合评定良好，概述较为详细，总体安排可行，方案考虑比较细致，能满足项目实施需要的得 1-3分；不提供不得分，最高为5分。</w:t>
            </w:r>
            <w:r/>
          </w:p>
        </w:tc>
      </w:tr>
      <w:tr>
        <w:trPr>
          <w:jc w:val="center"/>
          <w:trHeight w:val="18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szCs w:val="21"/>
              </w:rPr>
            </w:pPr>
            <w:r>
              <w:rPr>
                <w:rFonts w:hint="eastAsia" w:ascii="宋体" w:hAnsi="宋体" w:eastAsia="宋体" w:cs="宋体"/>
                <w:b/>
                <w:color w:val="000000"/>
                <w:szCs w:val="21"/>
                <w:lang w:bidi="ar"/>
              </w:rPr>
              <w:t xml:space="preserve">施工现场平面布置和临时设施、临时道路布置（5分）。 </w:t>
            </w:r>
            <w:r/>
          </w:p>
          <w:p>
            <w:pPr>
              <w:ind w:firstLine="420"/>
              <w:jc w:val="left"/>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综合评定优秀，概述详细，总体安排合理，方案考虑周全，有合理化建议等得 3-5分；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综合评定良好，概述较为详细，总体安排可行，方案考虑比较细致，能满足项目实施需要的得 1-3分；不提供不得分，最高为5分。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color w:val="000000"/>
                <w:szCs w:val="21"/>
                <w:lang w:bidi="ar"/>
              </w:rPr>
            </w:pPr>
            <w:r>
              <w:rPr>
                <w:rFonts w:hint="eastAsia" w:ascii="宋体" w:hAnsi="宋体" w:eastAsia="宋体" w:cs="宋体"/>
                <w:b/>
                <w:color w:val="000000"/>
                <w:szCs w:val="21"/>
                <w:lang w:bidi="ar"/>
              </w:rPr>
              <w:t xml:space="preserve">施工总进度计划（5分）：关于本工程施工进度计划的描述，以及为完成该计划所定措施。</w:t>
            </w:r>
            <w:r/>
          </w:p>
          <w:p>
            <w:pPr>
              <w:ind w:firstLine="420"/>
              <w:jc w:val="left"/>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综合评定优秀，总进度计划详尽，项目实施进度、时间点、关键节点等设置清晰准确的得3-5 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综合评定良好，总进度计划较为详尽，项目实施进度、时间点、关键点等设置比较准确的得 1-3分；不提供不得分，最高为5分。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szCs w:val="21"/>
                <w:lang w:bidi="ar"/>
              </w:rPr>
            </w:pPr>
            <w:r>
              <w:rPr>
                <w:rFonts w:hint="eastAsia" w:ascii="宋体" w:hAnsi="宋体" w:eastAsia="宋体" w:cs="宋体"/>
                <w:b/>
                <w:bCs/>
                <w:szCs w:val="21"/>
              </w:rPr>
              <w:t xml:space="preserve">施工机具设备及劳动力配置合理，能满足施工强度要求（5分）</w:t>
            </w:r>
            <w:r>
              <w:rPr>
                <w:rFonts w:hint="eastAsia" w:ascii="宋体" w:hAnsi="宋体" w:eastAsia="宋体" w:cs="宋体"/>
                <w:szCs w:val="21"/>
              </w:rPr>
              <w:t xml:space="preserve">。</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综合评定优秀，</w:t>
            </w:r>
            <w:r>
              <w:rPr>
                <w:rFonts w:hint="eastAsia" w:ascii="宋体" w:hAnsi="宋体" w:eastAsia="宋体" w:cs="宋体"/>
                <w:szCs w:val="21"/>
              </w:rPr>
              <w:t xml:space="preserve">施工机具配置合理、劳动力配置合理</w:t>
            </w:r>
            <w:r>
              <w:rPr>
                <w:rFonts w:hint="eastAsia" w:ascii="宋体" w:hAnsi="宋体" w:eastAsia="宋体" w:cs="宋体"/>
                <w:szCs w:val="21"/>
                <w:lang w:bidi="ar"/>
              </w:rPr>
              <w:t xml:space="preserve">的得3-5分；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szCs w:val="21"/>
                <w:lang w:bidi="ar"/>
              </w:rPr>
              <w:t xml:space="preserve">综合评定良好，措施比较合理，能满足项目实施需要的得1-3分；不提供不得分，最高为5分。 </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szCs w:val="21"/>
                <w:lang w:bidi="ar"/>
              </w:rPr>
            </w:pPr>
            <w:r>
              <w:rPr>
                <w:rFonts w:hint="eastAsia" w:ascii="宋体" w:hAnsi="宋体" w:eastAsia="宋体" w:cs="宋体"/>
                <w:b/>
                <w:szCs w:val="21"/>
                <w:lang w:bidi="ar"/>
              </w:rPr>
              <w:t xml:space="preserve">施工方案（</w:t>
            </w:r>
            <w:r>
              <w:rPr>
                <w:rFonts w:hint="eastAsia" w:ascii="宋体" w:hAnsi="宋体" w:eastAsia="宋体" w:cs="宋体"/>
                <w:b/>
                <w:szCs w:val="21"/>
                <w:lang w:val="en-US" w:eastAsia="zh-CN" w:bidi="ar"/>
              </w:rPr>
              <w:t xml:space="preserve">20</w:t>
            </w:r>
            <w:r>
              <w:rPr>
                <w:rFonts w:hint="eastAsia" w:ascii="宋体" w:hAnsi="宋体" w:eastAsia="宋体" w:cs="宋体"/>
                <w:b/>
                <w:szCs w:val="21"/>
                <w:lang w:bidi="ar"/>
              </w:rPr>
              <w:t xml:space="preserve">分）：该工程施工方案、关键施工技术、具体施工技术措施科学、合理、操作性强、规范、高效。</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综合评定优秀，分项施工方案、工程项目实施的方案、科学合理、操作性强、考虑周全的得</w:t>
            </w:r>
            <w:r>
              <w:rPr>
                <w:rFonts w:hint="eastAsia" w:ascii="宋体" w:hAnsi="宋体" w:eastAsia="宋体" w:cs="宋体"/>
                <w:szCs w:val="21"/>
                <w:lang w:val="en-US" w:eastAsia="zh-CN" w:bidi="ar"/>
              </w:rPr>
              <w:t xml:space="preserve">16-20</w:t>
            </w:r>
            <w:r>
              <w:rPr>
                <w:rFonts w:hint="eastAsia" w:ascii="宋体" w:hAnsi="宋体" w:eastAsia="宋体" w:cs="宋体"/>
                <w:szCs w:val="21"/>
                <w:lang w:bidi="ar"/>
              </w:rPr>
              <w:t xml:space="preserve">分；</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综合评定良好，分项施工方案、关键施工技术、工艺比较合理、操作性较强、考虑较周全的得 </w:t>
            </w:r>
            <w:r>
              <w:rPr>
                <w:rFonts w:hint="eastAsia" w:ascii="宋体" w:hAnsi="宋体" w:eastAsia="宋体" w:cs="宋体"/>
                <w:szCs w:val="21"/>
                <w:lang w:val="en-US" w:eastAsia="zh-CN" w:bidi="ar"/>
              </w:rPr>
              <w:t xml:space="preserve">8-16</w:t>
            </w:r>
            <w:r>
              <w:rPr>
                <w:rFonts w:hint="eastAsia" w:ascii="宋体" w:hAnsi="宋体" w:eastAsia="宋体" w:cs="宋体"/>
                <w:szCs w:val="21"/>
                <w:lang w:bidi="ar"/>
              </w:rPr>
              <w:t xml:space="preserve">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综合评定一般，方案简单，操作性不强的得 1-</w:t>
            </w:r>
            <w:r>
              <w:rPr>
                <w:rFonts w:hint="eastAsia" w:ascii="宋体" w:hAnsi="宋体" w:eastAsia="宋体" w:cs="宋体"/>
                <w:szCs w:val="21"/>
                <w:lang w:val="en-US" w:eastAsia="zh-CN" w:bidi="ar"/>
              </w:rPr>
              <w:t xml:space="preserve">8</w:t>
            </w:r>
            <w:r>
              <w:rPr>
                <w:rFonts w:hint="eastAsia" w:ascii="宋体" w:hAnsi="宋体" w:eastAsia="宋体" w:cs="宋体"/>
                <w:szCs w:val="21"/>
                <w:lang w:bidi="ar"/>
              </w:rPr>
              <w:t xml:space="preserve"> 分，不提供不得分，最高为 </w:t>
            </w:r>
            <w:r>
              <w:rPr>
                <w:rFonts w:hint="eastAsia" w:ascii="宋体" w:hAnsi="宋体" w:eastAsia="宋体" w:cs="宋体"/>
                <w:szCs w:val="21"/>
                <w:lang w:val="en-US" w:eastAsia="zh-CN" w:bidi="ar"/>
              </w:rPr>
              <w:t xml:space="preserve">20</w:t>
            </w:r>
            <w:r>
              <w:rPr>
                <w:rFonts w:hint="eastAsia" w:ascii="宋体" w:hAnsi="宋体" w:eastAsia="宋体" w:cs="宋体"/>
                <w:szCs w:val="21"/>
                <w:lang w:bidi="ar"/>
              </w:rPr>
              <w:t xml:space="preserve">分。  </w:t>
            </w:r>
            <w:r/>
          </w:p>
        </w:tc>
      </w:tr>
      <w:tr>
        <w:trPr>
          <w:jc w:val="center"/>
          <w:trHeight w:val="1738"/>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keepLines w:val="0"/>
              <w:keepNext w:val="0"/>
              <w:pageBreakBefore w:val="0"/>
              <w:spacing w:line="400" w:lineRule="exact"/>
              <w:widowControl/>
              <w:rPr>
                <w:rFonts w:hint="eastAsia" w:ascii="宋体" w:hAnsi="宋体" w:eastAsia="宋体" w:cs="宋体"/>
                <w:b/>
                <w:szCs w:val="21"/>
                <w:lang w:bidi="ar"/>
              </w:rPr>
            </w:pPr>
            <w:r>
              <w:rPr>
                <w:rFonts w:hint="eastAsia" w:ascii="宋体" w:hAnsi="宋体" w:eastAsia="宋体" w:cs="宋体"/>
                <w:b/>
                <w:szCs w:val="21"/>
                <w:lang w:bidi="ar"/>
              </w:rPr>
              <w:t xml:space="preserve">对关键施工技术、工艺及工程项目实施的重点、难点和解决方案（5分）。</w:t>
            </w:r>
            <w:r/>
          </w:p>
          <w:p>
            <w:pPr>
              <w:ind w:firstLine="420"/>
              <w:jc w:val="left"/>
              <w:keepLines w:val="0"/>
              <w:keepNext w:val="0"/>
              <w:pageBreakBefore w:val="0"/>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综合评定优秀，措施合理、有问题解决措施、预案、有合理化建议的得3-5分；</w:t>
            </w:r>
            <w:r/>
          </w:p>
          <w:p>
            <w:pPr>
              <w:ind w:firstLine="420"/>
              <w:jc w:val="left"/>
              <w:keepLines w:val="0"/>
              <w:keepNext w:val="0"/>
              <w:pageBreakBefore w:val="0"/>
              <w:spacing w:line="400" w:lineRule="exact"/>
              <w:rPr>
                <w:rFonts w:hint="eastAsia" w:ascii="宋体" w:hAnsi="宋体" w:eastAsia="宋体" w:cs="宋体"/>
                <w:b/>
                <w:szCs w:val="21"/>
                <w:lang w:bidi="ar"/>
              </w:rPr>
            </w:pPr>
            <w:r>
              <w:rPr>
                <w:rFonts w:hint="eastAsia" w:ascii="宋体" w:hAnsi="宋体" w:eastAsia="宋体" w:cs="宋体"/>
                <w:szCs w:val="21"/>
                <w:lang w:bidi="ar"/>
              </w:rPr>
              <w:t xml:space="preserve">综合评定良好，措施比较合理，能满足项目实施需要的得 1-3分；不提供不得分，最高为5分。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质量保证措施（5分）</w:t>
            </w:r>
            <w:r/>
          </w:p>
          <w:p>
            <w:pPr>
              <w:pStyle w:val="974"/>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综合评定优秀，质量保证体系健全、方案可行、措施得力的得3-5分；</w:t>
            </w:r>
            <w:r/>
          </w:p>
          <w:p>
            <w:pPr>
              <w:ind w:firstLine="420"/>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综合评定良好，质量保证体系比较健全、方案可行、措施能满足项目实施需要的得1-3分；不提供不得分， 最高为5分。</w:t>
            </w:r>
            <w:r/>
          </w:p>
        </w:tc>
      </w:tr>
      <w:tr>
        <w:trPr>
          <w:jc w:val="center"/>
          <w:trHeight w:val="238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bottom w:val="single" w:color="auto" w:sz="4" w:space="0"/>
              <w:right w:val="single" w:color="auto" w:sz="4" w:space="0"/>
            </w:tcBorders>
            <w:tcW w:w="1822" w:type="dxa"/>
            <w:vMerge w:val="continue"/>
            <w:textDirection w:val="lrTb"/>
            <w:noWrap w:val="false"/>
          </w:tcPr>
          <w:p>
            <w:pPr>
              <w:pStyle w:val="974"/>
              <w:ind w:firstLine="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2"/>
              <w:jc w:val="left"/>
              <w:spacing w:line="360" w:lineRule="auto"/>
              <w:widowControl/>
              <w:rPr>
                <w:rFonts w:hint="eastAsia" w:ascii="宋体" w:hAnsi="宋体" w:eastAsia="宋体" w:cs="宋体"/>
                <w:szCs w:val="21"/>
                <w:lang w:bidi="ar"/>
              </w:rPr>
            </w:pPr>
            <w:r>
              <w:rPr>
                <w:rFonts w:hint="eastAsia" w:ascii="宋体" w:hAnsi="宋体" w:eastAsia="宋体" w:cs="宋体"/>
                <w:b/>
                <w:bCs/>
                <w:szCs w:val="21"/>
              </w:rPr>
              <w:t xml:space="preserve">安全文明建设、环境保护措施（5分）</w:t>
            </w:r>
            <w:r>
              <w:rPr>
                <w:rFonts w:hint="eastAsia" w:ascii="宋体" w:hAnsi="宋体" w:eastAsia="宋体" w:cs="宋体"/>
                <w:szCs w:val="21"/>
                <w:lang w:bidi="ar"/>
              </w:rPr>
              <w:t xml:space="preserve">：</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该工程安全文明施工、施工现场扬尘污染防治措施、环境保护措施方面的措施科学、合理、操作性强、规范、高效。</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综合评定优秀，措施科学合理，问题沟通和解决机制简单有效，对项目安全、环保等风险进行分析，给出应对措施，操作性强的得 3-5 分；</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综合评定良好，措施比较合理、操作性较强、考虑较周全、能满足项目实施需要的的得 1-3 分；不提供不得分， 最高为5分。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商务</w:t>
            </w:r>
            <w:r/>
          </w:p>
          <w:p>
            <w:pPr>
              <w:jc w:val="left"/>
              <w:spacing w:line="360" w:lineRule="auto"/>
              <w:rPr>
                <w:rFonts w:hint="default" w:ascii="宋体" w:hAnsi="宋体" w:eastAsia="宋体" w:cs="宋体"/>
                <w:b/>
                <w:color w:val="auto"/>
                <w:sz w:val="20"/>
                <w:szCs w:val="20"/>
                <w:lang w:val="en-US" w:eastAsia="zh-CN"/>
              </w:rPr>
            </w:pPr>
            <w:r>
              <w:rPr>
                <w:rFonts w:hint="eastAsia" w:ascii="宋体" w:hAnsi="宋体" w:eastAsia="宋体" w:cs="宋体"/>
                <w:color w:val="auto"/>
                <w:szCs w:val="21"/>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pStyle w:val="974"/>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人员配置合理</w:t>
            </w:r>
            <w:r/>
          </w:p>
          <w:p>
            <w:pPr>
              <w:pStyle w:val="974"/>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6</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供应商为本项目配备的技术负责人 (不含项目负责人) 具有</w:t>
            </w:r>
            <w:r>
              <w:rPr>
                <w:rFonts w:hint="eastAsia" w:ascii="宋体" w:hAnsi="宋体" w:eastAsia="宋体" w:cs="宋体"/>
                <w:color w:val="auto"/>
                <w:lang w:val="en-US" w:eastAsia="zh-CN"/>
              </w:rPr>
              <w:t xml:space="preserve">中级</w:t>
            </w:r>
            <w:r>
              <w:rPr>
                <w:rFonts w:hint="eastAsia" w:ascii="宋体" w:hAnsi="宋体" w:eastAsia="宋体" w:cs="宋体"/>
                <w:color w:val="auto"/>
              </w:rPr>
              <w:t xml:space="preserve">工程师的，得</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分；供应商拟投入本项目施工员、质量员、安全员，每具有一个相应岗位证书的得 1 分，最高得 3 分；不提供不得分，本项最高得分</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分。</w:t>
            </w:r>
            <w:r/>
          </w:p>
          <w:p>
            <w:pPr>
              <w:ind w:firstLine="420"/>
              <w:jc w:val="left"/>
              <w:spacing w:line="360" w:lineRule="auto"/>
              <w:widowControl/>
              <w:rPr>
                <w:rFonts w:hint="eastAsia" w:ascii="宋体" w:hAnsi="宋体" w:eastAsia="宋体" w:cs="宋体"/>
                <w:b/>
                <w:bCs/>
                <w:color w:val="auto"/>
              </w:rPr>
            </w:pPr>
            <w:r>
              <w:rPr>
                <w:rFonts w:hint="eastAsia" w:ascii="宋体" w:hAnsi="宋体" w:eastAsia="宋体" w:cs="宋体"/>
                <w:b/>
                <w:bCs/>
                <w:color w:val="auto"/>
              </w:rPr>
              <w:t xml:space="preserve">注：1、</w:t>
            </w:r>
            <w:r>
              <w:rPr>
                <w:rFonts w:hint="eastAsia" w:ascii="宋体" w:hAnsi="宋体" w:eastAsia="宋体" w:cs="宋体"/>
                <w:b/>
                <w:bCs/>
                <w:color w:val="auto"/>
                <w:lang w:val="en-US" w:eastAsia="zh-CN"/>
              </w:rPr>
              <w:t xml:space="preserve">拟</w:t>
            </w:r>
            <w:r>
              <w:rPr>
                <w:rFonts w:hint="eastAsia" w:ascii="宋体" w:hAnsi="宋体" w:eastAsia="宋体" w:cs="宋体"/>
                <w:b/>
                <w:bCs/>
                <w:color w:val="auto"/>
              </w:rPr>
              <w:t xml:space="preserve">派项目组成员均提供劳动合同和202</w:t>
            </w:r>
            <w:r>
              <w:rPr>
                <w:rFonts w:hint="eastAsia" w:ascii="宋体" w:hAnsi="宋体" w:eastAsia="宋体" w:cs="宋体"/>
                <w:b/>
                <w:bCs/>
                <w:color w:val="auto"/>
                <w:lang w:val="en-US" w:eastAsia="zh-CN"/>
              </w:rPr>
              <w:t xml:space="preserve">5</w:t>
            </w:r>
            <w:r>
              <w:rPr>
                <w:rFonts w:hint="eastAsia" w:ascii="宋体" w:hAnsi="宋体" w:eastAsia="宋体" w:cs="宋体"/>
                <w:b/>
                <w:bCs/>
                <w:color w:val="auto"/>
              </w:rPr>
              <w:t xml:space="preserve">年</w:t>
            </w:r>
            <w:r>
              <w:rPr>
                <w:rFonts w:hint="eastAsia" w:ascii="宋体" w:hAnsi="宋体" w:eastAsia="宋体" w:cs="宋体"/>
                <w:b/>
                <w:bCs/>
                <w:color w:val="auto"/>
                <w:lang w:val="en-US" w:eastAsia="zh-CN"/>
              </w:rPr>
              <w:t xml:space="preserve">11</w:t>
            </w:r>
            <w:r>
              <w:rPr>
                <w:rFonts w:hint="eastAsia" w:ascii="宋体" w:hAnsi="宋体" w:eastAsia="宋体" w:cs="宋体"/>
                <w:b/>
                <w:bCs/>
                <w:color w:val="auto"/>
              </w:rPr>
              <w:t xml:space="preserve">月</w:t>
            </w:r>
            <w:r>
              <w:rPr>
                <w:rFonts w:hint="eastAsia" w:ascii="宋体" w:hAnsi="宋体" w:eastAsia="宋体" w:cs="宋体"/>
                <w:b/>
                <w:bCs/>
                <w:color w:val="auto"/>
                <w:lang w:val="en-US" w:eastAsia="zh-CN"/>
              </w:rPr>
              <w:t xml:space="preserve">至今</w:t>
            </w:r>
            <w:r>
              <w:rPr>
                <w:rFonts w:hint="eastAsia" w:ascii="宋体" w:hAnsi="宋体" w:eastAsia="宋体" w:cs="宋体"/>
                <w:b/>
                <w:bCs/>
                <w:color w:val="auto"/>
              </w:rPr>
              <w:t xml:space="preserve">由供应商为其缴纳的任意一个月的社保缴纳证明（加盖社保中心章或社保中心参保缴费证明电子专用章）</w:t>
            </w:r>
            <w:r>
              <w:rPr>
                <w:rFonts w:hint="eastAsia" w:ascii="宋体" w:hAnsi="宋体" w:eastAsia="宋体" w:cs="宋体"/>
                <w:b/>
                <w:bCs/>
                <w:color w:val="auto"/>
                <w:lang w:eastAsia="zh-CN"/>
              </w:rPr>
              <w:t xml:space="preserve">；如是退休人员仍在执业有效期内的，应提供相关退休证明及聘用合同，</w:t>
            </w:r>
            <w:r>
              <w:rPr>
                <w:rFonts w:hint="eastAsia" w:ascii="宋体" w:hAnsi="宋体" w:eastAsia="宋体" w:cs="宋体"/>
                <w:b/>
                <w:bCs/>
                <w:color w:val="auto"/>
              </w:rPr>
              <w:t xml:space="preserve">否则不得分。</w:t>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b/>
                <w:bCs/>
                <w:color w:val="auto"/>
                <w:lang w:val="en-US" w:eastAsia="zh-CN"/>
              </w:rPr>
              <w:t xml:space="preserve">2、</w:t>
            </w:r>
            <w:r>
              <w:rPr>
                <w:rFonts w:hint="eastAsia" w:ascii="宋体" w:hAnsi="宋体" w:eastAsia="宋体" w:cs="宋体"/>
                <w:b/>
                <w:bCs/>
                <w:color w:val="auto"/>
                <w:szCs w:val="21"/>
              </w:rPr>
              <w:t xml:space="preserve">项目组成员须提供职称证书、岗位证书</w:t>
            </w:r>
            <w:r>
              <w:rPr>
                <w:rFonts w:hint="eastAsia" w:ascii="宋体" w:hAnsi="宋体" w:eastAsia="宋体" w:cs="宋体"/>
                <w:b/>
                <w:bCs/>
                <w:color w:val="auto"/>
              </w:rPr>
              <w:t xml:space="preserve">原件彩色扫描上传至电子投标文件中，未按上述要求提供证明文件，此项不得分。</w:t>
            </w:r>
            <w:r/>
          </w:p>
        </w:tc>
      </w:tr>
      <w:tr>
        <w:trPr>
          <w:jc w:val="center"/>
          <w:trHeight w:val="1956"/>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0"/>
                <w:szCs w:val="20"/>
              </w:rPr>
            </w:pPr>
            <w:r>
              <w:rPr>
                <w:rFonts w:hint="eastAsia" w:ascii="宋体" w:hAnsi="宋体" w:eastAsia="宋体" w:cs="宋体"/>
                <w:b/>
                <w:color w:val="auto"/>
                <w:sz w:val="20"/>
                <w:szCs w:val="20"/>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企业业绩</w:t>
            </w:r>
            <w:r/>
          </w:p>
          <w:p>
            <w:pPr>
              <w:pStyle w:val="974"/>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9</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自 202</w:t>
            </w:r>
            <w:r>
              <w:rPr>
                <w:rFonts w:hint="eastAsia" w:ascii="宋体" w:hAnsi="宋体" w:eastAsia="宋体" w:cs="宋体"/>
                <w:color w:val="auto"/>
                <w:szCs w:val="21"/>
                <w:lang w:val="en-US" w:eastAsia="zh-CN" w:bidi="ar"/>
              </w:rPr>
              <w:t xml:space="preserve">3</w:t>
            </w:r>
            <w:r>
              <w:rPr>
                <w:rFonts w:hint="eastAsia" w:ascii="宋体" w:hAnsi="宋体" w:eastAsia="宋体" w:cs="宋体"/>
                <w:color w:val="auto"/>
                <w:szCs w:val="21"/>
                <w:lang w:bidi="ar"/>
              </w:rPr>
              <w:t xml:space="preserve">年 </w:t>
            </w:r>
            <w:r>
              <w:rPr>
                <w:rFonts w:hint="eastAsia" w:ascii="宋体" w:hAnsi="宋体" w:eastAsia="宋体" w:cs="宋体"/>
                <w:color w:val="auto"/>
                <w:szCs w:val="21"/>
                <w:lang w:val="en-US" w:eastAsia="zh-CN" w:bidi="ar"/>
              </w:rPr>
              <w:t xml:space="preserve">01</w:t>
            </w:r>
            <w:r>
              <w:rPr>
                <w:rFonts w:hint="eastAsia" w:ascii="宋体" w:hAnsi="宋体" w:eastAsia="宋体" w:cs="宋体"/>
                <w:color w:val="auto"/>
                <w:szCs w:val="21"/>
                <w:lang w:bidi="ar"/>
              </w:rPr>
              <w:t xml:space="preserve">月 01 日至今（以施工合同签订时间为准），供应商完成的类似</w:t>
            </w:r>
            <w:r>
              <w:rPr>
                <w:rFonts w:hint="eastAsia" w:ascii="宋体" w:hAnsi="宋体" w:eastAsia="宋体" w:cs="宋体"/>
                <w:color w:val="auto"/>
                <w:szCs w:val="21"/>
                <w:lang w:val="en-US" w:eastAsia="zh-CN" w:bidi="ar"/>
              </w:rPr>
              <w:t xml:space="preserve">水利</w:t>
            </w:r>
            <w:r>
              <w:rPr>
                <w:rFonts w:hint="eastAsia" w:ascii="宋体" w:hAnsi="宋体" w:eastAsia="宋体" w:cs="宋体"/>
                <w:color w:val="auto"/>
                <w:szCs w:val="21"/>
                <w:lang w:bidi="ar"/>
              </w:rPr>
              <w:t xml:space="preserve">工程业绩，每</w:t>
            </w:r>
            <w:r>
              <w:rPr>
                <w:rFonts w:hint="eastAsia" w:ascii="宋体" w:hAnsi="宋体" w:eastAsia="宋体" w:cs="宋体"/>
                <w:color w:val="auto"/>
                <w:szCs w:val="21"/>
                <w:lang w:val="en-US" w:eastAsia="zh-CN" w:bidi="ar"/>
              </w:rPr>
              <w:t xml:space="preserve">提供一</w:t>
            </w:r>
            <w:r>
              <w:rPr>
                <w:rFonts w:hint="eastAsia" w:ascii="宋体" w:hAnsi="宋体" w:eastAsia="宋体" w:cs="宋体"/>
                <w:color w:val="auto"/>
                <w:szCs w:val="21"/>
                <w:lang w:bidi="ar"/>
              </w:rPr>
              <w:t xml:space="preserve">个得</w:t>
            </w:r>
            <w:r>
              <w:rPr>
                <w:rFonts w:hint="eastAsia" w:ascii="宋体" w:hAnsi="宋体" w:eastAsia="宋体" w:cs="宋体"/>
                <w:color w:val="auto"/>
                <w:szCs w:val="21"/>
                <w:lang w:val="en-US" w:eastAsia="zh-CN" w:bidi="ar"/>
              </w:rPr>
              <w:t xml:space="preserve">3</w:t>
            </w:r>
            <w:r>
              <w:rPr>
                <w:rFonts w:hint="eastAsia" w:ascii="宋体" w:hAnsi="宋体" w:eastAsia="宋体" w:cs="宋体"/>
                <w:color w:val="auto"/>
                <w:szCs w:val="21"/>
                <w:lang w:bidi="ar"/>
              </w:rPr>
              <w:t xml:space="preserve">分，满分</w:t>
            </w:r>
            <w:r>
              <w:rPr>
                <w:rFonts w:hint="eastAsia" w:ascii="宋体" w:hAnsi="宋体" w:eastAsia="宋体" w:cs="宋体"/>
                <w:color w:val="auto"/>
                <w:szCs w:val="21"/>
                <w:lang w:val="en-US" w:eastAsia="zh-CN" w:bidi="ar"/>
              </w:rPr>
              <w:t xml:space="preserve">9</w:t>
            </w:r>
            <w:r>
              <w:rPr>
                <w:rFonts w:hint="eastAsia" w:ascii="宋体" w:hAnsi="宋体" w:eastAsia="宋体" w:cs="宋体"/>
                <w:color w:val="auto"/>
                <w:szCs w:val="21"/>
                <w:lang w:bidi="ar"/>
              </w:rPr>
              <w:t xml:space="preserve">分。（须</w:t>
            </w:r>
            <w:r>
              <w:rPr>
                <w:rFonts w:hint="eastAsia" w:ascii="宋体" w:hAnsi="宋体" w:eastAsia="宋体" w:cs="宋体"/>
                <w:color w:val="auto"/>
                <w:szCs w:val="21"/>
                <w:lang w:val="en-US" w:eastAsia="zh-CN" w:bidi="ar"/>
              </w:rPr>
              <w:t xml:space="preserve">提供</w:t>
            </w:r>
            <w:r>
              <w:rPr>
                <w:rFonts w:hint="eastAsia" w:ascii="宋体" w:hAnsi="宋体" w:eastAsia="宋体" w:cs="宋体"/>
                <w:color w:val="auto"/>
                <w:szCs w:val="21"/>
                <w:lang w:bidi="ar"/>
              </w:rPr>
              <w:t xml:space="preserve">合同协议书）。</w:t>
            </w:r>
            <w:r/>
          </w:p>
          <w:p>
            <w:pPr>
              <w:ind w:firstLine="420"/>
              <w:jc w:val="left"/>
              <w:keepLines w:val="0"/>
              <w:keepNext w:val="0"/>
              <w:pageBreakBefore w:val="0"/>
              <w:spacing w:line="360" w:lineRule="exact"/>
              <w:widowControl/>
              <w:rPr>
                <w:rFonts w:hint="eastAsia" w:ascii="宋体" w:hAnsi="宋体" w:eastAsia="宋体" w:cs="宋体"/>
                <w:color w:val="auto"/>
                <w:szCs w:val="21"/>
              </w:rPr>
            </w:pPr>
            <w:r>
              <w:rPr>
                <w:rFonts w:hint="eastAsia" w:ascii="宋体" w:hAnsi="宋体" w:eastAsia="宋体" w:cs="宋体"/>
                <w:b/>
                <w:bCs/>
                <w:color w:val="auto"/>
                <w:szCs w:val="21"/>
                <w:lang w:bidi="ar"/>
              </w:rPr>
              <w:t xml:space="preserve">注：原件彩色扫描上传至电子投标文件中，未按上述要求提供证明文件，此项不得分。</w:t>
            </w:r>
            <w:r/>
          </w:p>
        </w:tc>
      </w:tr>
    </w:tbl>
    <w:p>
      <w:pPr>
        <w:ind w:firstLine="42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szCs w:val="24"/>
        </w:rPr>
        <w:t xml:space="preserve">注：</w:t>
      </w:r>
      <w:r>
        <w:rPr>
          <w:rFonts w:hint="eastAsia" w:ascii="宋体" w:hAnsi="宋体" w:eastAsia="宋体" w:cs="宋体"/>
          <w:b/>
          <w:bCs/>
          <w:sz w:val="24"/>
          <w:szCs w:val="24"/>
          <w:lang w:bidi="ar"/>
        </w:rPr>
        <w:t xml:space="preserve">投标文件中提供上述证明资料，</w:t>
      </w:r>
      <w:r>
        <w:rPr>
          <w:rFonts w:hint="eastAsia" w:ascii="宋体" w:hAnsi="宋体" w:eastAsia="宋体" w:cs="宋体"/>
          <w:b/>
          <w:sz w:val="24"/>
          <w:szCs w:val="24"/>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一、磋商小组：</w:t>
      </w:r>
      <w:r>
        <w:rPr>
          <w:rFonts w:hint="eastAsia" w:ascii="宋体" w:hAnsi="宋体" w:eastAsia="宋体" w:cs="宋体"/>
          <w:sz w:val="24"/>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二、评审方法：综合评分法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三、评审原则：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四、评审标准：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价格分：30 分      技术分：</w:t>
      </w:r>
      <w:r>
        <w:rPr>
          <w:rFonts w:hint="eastAsia" w:ascii="宋体" w:hAnsi="宋体" w:eastAsia="宋体" w:cs="宋体"/>
          <w:sz w:val="24"/>
          <w:lang w:val="en-US" w:eastAsia="zh-CN" w:bidi="ar"/>
        </w:rPr>
        <w:t xml:space="preserve">55</w:t>
      </w:r>
      <w:r>
        <w:rPr>
          <w:rFonts w:hint="eastAsia" w:ascii="宋体" w:hAnsi="宋体" w:eastAsia="宋体" w:cs="宋体"/>
          <w:sz w:val="24"/>
          <w:lang w:bidi="ar"/>
        </w:rPr>
        <w:t xml:space="preserve">分   </w:t>
      </w:r>
      <w:r>
        <w:rPr>
          <w:rFonts w:hint="eastAsia" w:ascii="宋体" w:hAnsi="宋体" w:eastAsia="宋体" w:cs="宋体"/>
          <w:sz w:val="24"/>
          <w:lang w:val="en-US" w:eastAsia="zh-CN" w:bidi="ar"/>
        </w:rPr>
        <w:t xml:space="preserve">商务评审</w:t>
      </w: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15</w:t>
      </w:r>
      <w:r>
        <w:rPr>
          <w:rFonts w:hint="eastAsia" w:ascii="宋体" w:hAnsi="宋体" w:eastAsia="宋体" w:cs="宋体"/>
          <w:sz w:val="24"/>
          <w:lang w:bidi="ar"/>
        </w:rPr>
        <w:t xml:space="preserve">分</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bidi="ar"/>
        </w:rPr>
        <w:t xml:space="preserve">总得分 =价格分+技术分+</w:t>
      </w:r>
      <w:r>
        <w:rPr>
          <w:rFonts w:hint="eastAsia" w:ascii="宋体" w:hAnsi="宋体" w:eastAsia="宋体" w:cs="宋体"/>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sz w:val="24"/>
          <w:szCs w:val="32"/>
          <w:u w:val="single"/>
        </w:rPr>
      </w:pPr>
      <w:r>
        <w:rPr>
          <w:rFonts w:hint="eastAsia" w:ascii="宋体" w:hAnsi="宋体" w:eastAsia="宋体" w:cs="宋体"/>
          <w:b/>
          <w:bCs/>
          <w:sz w:val="24"/>
          <w:szCs w:val="32"/>
        </w:rPr>
        <w:t xml:space="preserve">评分标准详见评标办法前附表</w:t>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五、成交标准：</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723"/>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974"/>
        <w:numPr>
          <w:ilvl w:val="0"/>
          <w:numId w:val="0"/>
        </w:numPr>
        <w:jc w:val="both"/>
        <w:spacing w:line="360" w:lineRule="auto"/>
        <w:rPr>
          <w:rFonts w:hint="eastAsia" w:ascii="宋体" w:hAnsi="宋体" w:eastAsia="宋体" w:cs="宋体"/>
          <w:b/>
          <w:bCs/>
          <w:sz w:val="36"/>
          <w:szCs w:val="36"/>
          <w:lang w:val="en-US" w:eastAsia="zh-CN" w:bidi="ar"/>
        </w:rPr>
      </w:pPr>
      <w:r/>
      <w:bookmarkStart w:id="819" w:name="_Toc110452601"/>
      <w:r/>
      <w:bookmarkEnd w:id="819"/>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sectPr>
      <w:footerReference w:type="default" r:id="rId13"/>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w:t>
    </w:r>
    <w:r>
      <w:fldChar w:fldCharType="end"/>
    </w:r>
    <w:r/>
  </w:p>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rPr>
                              <w:rStyle w:val="813"/>
                            </w:rPr>
                          </w:pPr>
                          <w:r>
                            <w:fldChar w:fldCharType="begin"/>
                          </w:r>
                          <w:r>
                            <w:rPr>
                              <w:rStyle w:val="813"/>
                            </w:rPr>
                            <w:instrText xml:space="preserve">PAGE  </w:instrText>
                          </w:r>
                          <w:r>
                            <w:fldChar w:fldCharType="separate"/>
                          </w:r>
                          <w:r>
                            <w:rPr>
                              <w:rStyle w:val="813"/>
                            </w:rPr>
                            <w:t xml:space="preserve">19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rPr>
                        <w:rStyle w:val="813"/>
                      </w:rPr>
                    </w:pPr>
                    <w:r>
                      <w:fldChar w:fldCharType="begin"/>
                    </w:r>
                    <w:r>
                      <w:rPr>
                        <w:rStyle w:val="813"/>
                      </w:rPr>
                      <w:instrText xml:space="preserve">PAGE  </w:instrText>
                    </w:r>
                    <w:r>
                      <w:fldChar w:fldCharType="separate"/>
                    </w:r>
                    <w:r>
                      <w:rPr>
                        <w:rStyle w:val="813"/>
                      </w:rP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74">
    <w:name w:val="Heading 1"/>
    <w:basedOn w:val="773"/>
    <w:next w:val="773"/>
    <w:link w:val="991"/>
    <w:uiPriority w:val="0"/>
    <w:qFormat/>
    <w:pPr>
      <w:keepLines/>
      <w:keepNext/>
      <w:spacing w:before="340" w:after="330" w:line="578" w:lineRule="auto"/>
      <w:outlineLvl w:val="0"/>
    </w:pPr>
    <w:rPr>
      <w:b/>
      <w:bCs/>
      <w:sz w:val="44"/>
      <w:szCs w:val="44"/>
    </w:rPr>
  </w:style>
  <w:style w:type="paragraph" w:styleId="775">
    <w:name w:val="Heading 2"/>
    <w:basedOn w:val="773"/>
    <w:next w:val="773"/>
    <w:uiPriority w:val="0"/>
    <w:qFormat/>
    <w:pPr>
      <w:keepLines/>
      <w:keepNext/>
      <w:spacing w:before="260" w:after="260" w:line="415" w:lineRule="auto"/>
      <w:outlineLvl w:val="1"/>
    </w:pPr>
    <w:rPr>
      <w:rFonts w:ascii="Arial" w:hAnsi="Arial" w:eastAsia="黑体"/>
      <w:b/>
      <w:bCs/>
      <w:sz w:val="32"/>
      <w:szCs w:val="32"/>
    </w:rPr>
  </w:style>
  <w:style w:type="paragraph" w:styleId="776">
    <w:name w:val="Heading 3"/>
    <w:basedOn w:val="773"/>
    <w:next w:val="773"/>
    <w:uiPriority w:val="99"/>
    <w:qFormat/>
    <w:pPr>
      <w:ind w:firstLine="137"/>
      <w:keepLines/>
      <w:keepNext/>
      <w:spacing w:before="20" w:after="20" w:line="415" w:lineRule="auto"/>
      <w:outlineLvl w:val="2"/>
    </w:pPr>
    <w:rPr>
      <w:rFonts w:hAnsi="黑体" w:eastAsia="黑体"/>
      <w:sz w:val="24"/>
      <w:szCs w:val="20"/>
    </w:rPr>
  </w:style>
  <w:style w:type="paragraph" w:styleId="777">
    <w:name w:val="Heading 4"/>
    <w:basedOn w:val="773"/>
    <w:next w:val="773"/>
    <w:link w:val="830"/>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31"/>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32"/>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4"/>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5"/>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right="0" w:firstLine="0"/>
      <w:spacing w:after="57"/>
    </w:pPr>
  </w:style>
  <w:style w:type="paragraph" w:styleId="786">
    <w:name w:val="Normal Indent"/>
    <w:basedOn w:val="773"/>
    <w:uiPriority w:val="0"/>
    <w:qFormat/>
    <w:pPr>
      <w:ind w:firstLine="420"/>
    </w:pPr>
    <w:rPr>
      <w:szCs w:val="20"/>
    </w:rPr>
  </w:style>
  <w:style w:type="paragraph" w:styleId="787">
    <w:name w:val="Caption"/>
    <w:basedOn w:val="773"/>
    <w:next w:val="7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8">
    <w:name w:val="Body Text"/>
    <w:basedOn w:val="773"/>
    <w:next w:val="773"/>
    <w:uiPriority w:val="0"/>
    <w:qFormat/>
    <w:rPr>
      <w:rFonts w:ascii="楷体_GB2312" w:hAnsi="Arial" w:eastAsia="楷体_GB2312"/>
      <w:sz w:val="28"/>
      <w:szCs w:val="20"/>
    </w:rPr>
  </w:style>
  <w:style w:type="paragraph" w:styleId="789">
    <w:name w:val="Body Text Indent"/>
    <w:uiPriority w:val="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790">
    <w:name w:val="Block Text"/>
    <w:basedOn w:val="773"/>
    <w:uiPriority w:val="0"/>
    <w:qFormat/>
    <w:pPr>
      <w:ind w:left="256" w:right="6" w:firstLine="624"/>
    </w:pPr>
    <w:rPr>
      <w:rFonts w:eastAsia="仿宋_GB2312"/>
      <w:sz w:val="28"/>
      <w:szCs w:val="20"/>
    </w:rPr>
  </w:style>
  <w:style w:type="paragraph" w:styleId="791">
    <w:name w:val="toc 5"/>
    <w:basedOn w:val="773"/>
    <w:next w:val="773"/>
    <w:uiPriority w:val="39"/>
    <w:unhideWhenUsed/>
    <w:qFormat/>
    <w:pPr>
      <w:ind w:left="1134" w:right="0" w:firstLine="0"/>
      <w:spacing w:after="57"/>
    </w:pPr>
  </w:style>
  <w:style w:type="paragraph" w:styleId="792">
    <w:name w:val="toc 3"/>
    <w:basedOn w:val="773"/>
    <w:next w:val="773"/>
    <w:uiPriority w:val="39"/>
    <w:unhideWhenUsed/>
    <w:qFormat/>
    <w:pPr>
      <w:ind w:left="567" w:right="0" w:firstLine="0"/>
      <w:spacing w:after="57"/>
    </w:pPr>
  </w:style>
  <w:style w:type="paragraph" w:styleId="793">
    <w:name w:val="Plain Text"/>
    <w:basedOn w:val="773"/>
    <w:link w:val="987"/>
    <w:uiPriority w:val="0"/>
    <w:qFormat/>
    <w:rPr>
      <w:rFonts w:ascii="宋体" w:hAnsi="Courier New"/>
      <w:szCs w:val="20"/>
    </w:rPr>
  </w:style>
  <w:style w:type="paragraph" w:styleId="794">
    <w:name w:val="toc 8"/>
    <w:basedOn w:val="773"/>
    <w:next w:val="773"/>
    <w:uiPriority w:val="39"/>
    <w:unhideWhenUsed/>
    <w:qFormat/>
    <w:pPr>
      <w:ind w:left="1984" w:right="0" w:firstLine="0"/>
      <w:spacing w:after="57"/>
    </w:pPr>
  </w:style>
  <w:style w:type="paragraph" w:styleId="795">
    <w:name w:val="Body Text Indent 2"/>
    <w:basedOn w:val="773"/>
    <w:uiPriority w:val="0"/>
    <w:qFormat/>
    <w:pPr>
      <w:ind w:left="420"/>
      <w:spacing w:after="120" w:line="480" w:lineRule="auto"/>
    </w:pPr>
  </w:style>
  <w:style w:type="paragraph" w:styleId="796">
    <w:name w:val="endnote text"/>
    <w:basedOn w:val="773"/>
    <w:link w:val="972"/>
    <w:uiPriority w:val="99"/>
    <w:semiHidden/>
    <w:unhideWhenUsed/>
    <w:qFormat/>
    <w:pPr>
      <w:spacing w:after="0" w:line="240" w:lineRule="auto"/>
    </w:pPr>
    <w:rPr>
      <w:sz w:val="20"/>
    </w:rPr>
  </w:style>
  <w:style w:type="paragraph" w:styleId="797">
    <w:name w:val="Footer"/>
    <w:basedOn w:val="773"/>
    <w:uiPriority w:val="0"/>
    <w:qFormat/>
    <w:pPr>
      <w:jc w:val="left"/>
      <w:tabs>
        <w:tab w:val="center" w:pos="4153" w:leader="none"/>
        <w:tab w:val="right" w:pos="8306" w:leader="none"/>
      </w:tabs>
    </w:pPr>
    <w:rPr>
      <w:sz w:val="18"/>
    </w:rPr>
  </w:style>
  <w:style w:type="paragraph" w:styleId="798">
    <w:name w:val="Header"/>
    <w:basedOn w:val="77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9">
    <w:name w:val="toc 1"/>
    <w:basedOn w:val="773"/>
    <w:next w:val="773"/>
    <w:uiPriority w:val="39"/>
    <w:unhideWhenUsed/>
    <w:qFormat/>
    <w:pPr>
      <w:ind w:left="0" w:right="0" w:firstLine="0"/>
      <w:spacing w:after="57"/>
    </w:pPr>
  </w:style>
  <w:style w:type="paragraph" w:styleId="800">
    <w:name w:val="toc 4"/>
    <w:basedOn w:val="773"/>
    <w:next w:val="773"/>
    <w:uiPriority w:val="39"/>
    <w:unhideWhenUsed/>
    <w:qFormat/>
    <w:pPr>
      <w:ind w:left="850" w:right="0" w:firstLine="0"/>
      <w:spacing w:after="57"/>
    </w:pPr>
  </w:style>
  <w:style w:type="paragraph" w:styleId="801">
    <w:name w:val="Subtitle"/>
    <w:basedOn w:val="773"/>
    <w:next w:val="773"/>
    <w:link w:val="838"/>
    <w:uiPriority w:val="11"/>
    <w:qFormat/>
    <w:pPr>
      <w:spacing w:before="200" w:after="200"/>
    </w:pPr>
    <w:rPr>
      <w:sz w:val="24"/>
      <w:szCs w:val="24"/>
    </w:rPr>
  </w:style>
  <w:style w:type="paragraph" w:styleId="802">
    <w:name w:val="footnote text"/>
    <w:basedOn w:val="773"/>
    <w:link w:val="971"/>
    <w:uiPriority w:val="99"/>
    <w:semiHidden/>
    <w:unhideWhenUsed/>
    <w:qFormat/>
    <w:pPr>
      <w:spacing w:after="40" w:line="240" w:lineRule="auto"/>
    </w:pPr>
    <w:rPr>
      <w:sz w:val="18"/>
    </w:rPr>
  </w:style>
  <w:style w:type="paragraph" w:styleId="803">
    <w:name w:val="toc 6"/>
    <w:basedOn w:val="773"/>
    <w:next w:val="773"/>
    <w:uiPriority w:val="39"/>
    <w:unhideWhenUsed/>
    <w:qFormat/>
    <w:pPr>
      <w:ind w:left="1417" w:right="0" w:firstLine="0"/>
      <w:spacing w:after="57"/>
    </w:pPr>
  </w:style>
  <w:style w:type="paragraph" w:styleId="804">
    <w:name w:val="table of figures"/>
    <w:basedOn w:val="773"/>
    <w:next w:val="773"/>
    <w:uiPriority w:val="99"/>
    <w:unhideWhenUsed/>
    <w:qFormat/>
    <w:pPr>
      <w:spacing w:after="0" w:afterAutospacing="0"/>
    </w:pPr>
  </w:style>
  <w:style w:type="paragraph" w:styleId="805">
    <w:name w:val="toc 2"/>
    <w:basedOn w:val="773"/>
    <w:next w:val="773"/>
    <w:uiPriority w:val="39"/>
    <w:unhideWhenUsed/>
    <w:qFormat/>
    <w:pPr>
      <w:ind w:left="283" w:right="0" w:firstLine="0"/>
      <w:spacing w:after="57"/>
    </w:pPr>
  </w:style>
  <w:style w:type="paragraph" w:styleId="806">
    <w:name w:val="toc 9"/>
    <w:basedOn w:val="773"/>
    <w:next w:val="773"/>
    <w:uiPriority w:val="39"/>
    <w:unhideWhenUsed/>
    <w:qFormat/>
    <w:pPr>
      <w:ind w:left="2268" w:right="0" w:firstLine="0"/>
      <w:spacing w:after="57"/>
    </w:pPr>
  </w:style>
  <w:style w:type="paragraph" w:styleId="807">
    <w:name w:val="Normal (Web)"/>
    <w:basedOn w:val="773"/>
    <w:uiPriority w:val="99"/>
    <w:qFormat/>
    <w:pPr>
      <w:ind w:firstLine="482"/>
      <w:jc w:val="left"/>
      <w:spacing w:line="360" w:lineRule="auto"/>
    </w:pPr>
    <w:rPr>
      <w:rFonts w:ascii="宋体" w:hAnsi="宋体"/>
      <w:b/>
      <w:sz w:val="24"/>
    </w:rPr>
  </w:style>
  <w:style w:type="paragraph" w:styleId="808">
    <w:name w:val="Title"/>
    <w:basedOn w:val="773"/>
    <w:next w:val="773"/>
    <w:link w:val="837"/>
    <w:uiPriority w:val="10"/>
    <w:qFormat/>
    <w:pPr>
      <w:contextualSpacing/>
      <w:spacing w:before="300" w:after="200"/>
    </w:pPr>
    <w:rPr>
      <w:sz w:val="48"/>
      <w:szCs w:val="48"/>
    </w:rPr>
  </w:style>
  <w:style w:type="paragraph" w:styleId="809">
    <w:name w:val="Body Text First Indent 2"/>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810">
    <w:name w:val="Table Grid"/>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83"/>
    <w:uiPriority w:val="0"/>
    <w:qFormat/>
    <w:rPr>
      <w:b/>
      <w:bCs/>
    </w:rPr>
  </w:style>
  <w:style w:type="character" w:styleId="812">
    <w:name w:val="endnote reference"/>
    <w:basedOn w:val="783"/>
    <w:uiPriority w:val="99"/>
    <w:semiHidden/>
    <w:unhideWhenUsed/>
    <w:qFormat/>
    <w:rPr>
      <w:vertAlign w:val="superscript"/>
    </w:rPr>
  </w:style>
  <w:style w:type="character" w:styleId="813">
    <w:name w:val="page number"/>
    <w:basedOn w:val="783"/>
    <w:uiPriority w:val="0"/>
    <w:qFormat/>
  </w:style>
  <w:style w:type="character" w:styleId="814">
    <w:name w:val="FollowedHyperlink"/>
    <w:basedOn w:val="783"/>
    <w:uiPriority w:val="0"/>
    <w:qFormat/>
    <w:rPr>
      <w:color w:val="800080"/>
      <w:u w:val="none"/>
    </w:rPr>
  </w:style>
  <w:style w:type="character" w:styleId="815">
    <w:name w:val="Emphasis"/>
    <w:uiPriority w:val="0"/>
    <w:qFormat/>
    <w:rPr>
      <w:i/>
    </w:rPr>
  </w:style>
  <w:style w:type="character" w:styleId="816">
    <w:name w:val="HTML Definition"/>
    <w:basedOn w:val="783"/>
    <w:uiPriority w:val="0"/>
    <w:qFormat/>
  </w:style>
  <w:style w:type="character" w:styleId="817">
    <w:name w:val="HTML Typewriter"/>
    <w:basedOn w:val="783"/>
    <w:uiPriority w:val="0"/>
    <w:qFormat/>
    <w:rPr>
      <w:rFonts w:ascii="monospace" w:hAnsi="monospace" w:eastAsia="monospace" w:cs="monospace"/>
      <w:sz w:val="20"/>
    </w:rPr>
  </w:style>
  <w:style w:type="character" w:styleId="818">
    <w:name w:val="HTML Acronym"/>
    <w:basedOn w:val="783"/>
    <w:uiPriority w:val="0"/>
    <w:qFormat/>
  </w:style>
  <w:style w:type="character" w:styleId="819">
    <w:name w:val="HTML Variable"/>
    <w:basedOn w:val="783"/>
    <w:uiPriority w:val="0"/>
    <w:qFormat/>
  </w:style>
  <w:style w:type="character" w:styleId="820">
    <w:name w:val="Hyperlink"/>
    <w:basedOn w:val="783"/>
    <w:uiPriority w:val="0"/>
    <w:qFormat/>
    <w:rPr>
      <w:color w:val="0000ff"/>
      <w:u w:val="none"/>
    </w:rPr>
  </w:style>
  <w:style w:type="character" w:styleId="821">
    <w:name w:val="HTML Code"/>
    <w:basedOn w:val="783"/>
    <w:uiPriority w:val="0"/>
    <w:qFormat/>
    <w:rPr>
      <w:rFonts w:hint="default" w:ascii="monospace" w:hAnsi="monospace" w:eastAsia="monospace" w:cs="monospace"/>
      <w:sz w:val="20"/>
    </w:rPr>
  </w:style>
  <w:style w:type="character" w:styleId="822">
    <w:name w:val="HTML Cite"/>
    <w:basedOn w:val="783"/>
    <w:uiPriority w:val="0"/>
    <w:qFormat/>
  </w:style>
  <w:style w:type="character" w:styleId="823">
    <w:name w:val="footnote reference"/>
    <w:basedOn w:val="783"/>
    <w:uiPriority w:val="99"/>
    <w:unhideWhenUsed/>
    <w:qFormat/>
    <w:rPr>
      <w:vertAlign w:val="superscript"/>
    </w:rPr>
  </w:style>
  <w:style w:type="character" w:styleId="824">
    <w:name w:val="HTML Keyboard"/>
    <w:basedOn w:val="783"/>
    <w:uiPriority w:val="0"/>
    <w:qFormat/>
    <w:rPr>
      <w:rFonts w:hint="default" w:ascii="monospace" w:hAnsi="monospace" w:eastAsia="monospace" w:cs="monospace"/>
      <w:sz w:val="20"/>
    </w:rPr>
  </w:style>
  <w:style w:type="character" w:styleId="825">
    <w:name w:val="HTML Sample"/>
    <w:basedOn w:val="783"/>
    <w:uiPriority w:val="0"/>
    <w:qFormat/>
    <w:rPr>
      <w:rFonts w:hint="default" w:ascii="monospace" w:hAnsi="monospace" w:eastAsia="monospace" w:cs="monospace"/>
    </w:rPr>
  </w:style>
  <w:style w:type="paragraph" w:styleId="826" w:customStyle="1">
    <w:name w:val="正文1"/>
    <w:next w:val="773"/>
    <w:uiPriority w:val="0"/>
    <w:qFormat/>
    <w:pPr>
      <w:jc w:val="both"/>
    </w:pPr>
    <w:rPr>
      <w:rFonts w:hint="default" w:ascii="Calibri" w:hAnsi="Calibri" w:eastAsia="宋体" w:cs="宋体"/>
      <w:sz w:val="21"/>
      <w:szCs w:val="21"/>
      <w:lang w:val="en-US" w:eastAsia="zh-CN" w:bidi="ar-SA"/>
    </w:rPr>
  </w:style>
  <w:style w:type="character" w:styleId="827" w:customStyle="1">
    <w:name w:val="Heading 1 Char"/>
    <w:basedOn w:val="783"/>
    <w:uiPriority w:val="9"/>
    <w:qFormat/>
    <w:rPr>
      <w:rFonts w:ascii="Arial" w:hAnsi="Arial" w:eastAsia="Arial" w:cs="Arial"/>
      <w:sz w:val="40"/>
      <w:szCs w:val="40"/>
    </w:rPr>
  </w:style>
  <w:style w:type="character" w:styleId="828" w:customStyle="1">
    <w:name w:val="Heading 2 Char"/>
    <w:basedOn w:val="783"/>
    <w:uiPriority w:val="9"/>
    <w:qFormat/>
    <w:rPr>
      <w:rFonts w:ascii="Arial" w:hAnsi="Arial" w:eastAsia="Arial" w:cs="Arial"/>
      <w:sz w:val="34"/>
    </w:rPr>
  </w:style>
  <w:style w:type="character" w:styleId="829" w:customStyle="1">
    <w:name w:val="Heading 3 Char"/>
    <w:basedOn w:val="783"/>
    <w:uiPriority w:val="9"/>
    <w:qFormat/>
    <w:rPr>
      <w:rFonts w:ascii="Arial" w:hAnsi="Arial" w:eastAsia="Arial" w:cs="Arial"/>
      <w:sz w:val="30"/>
      <w:szCs w:val="30"/>
    </w:rPr>
  </w:style>
  <w:style w:type="character" w:styleId="830" w:customStyle="1">
    <w:name w:val="Heading 4 Char"/>
    <w:basedOn w:val="783"/>
    <w:link w:val="777"/>
    <w:uiPriority w:val="9"/>
    <w:qFormat/>
    <w:rPr>
      <w:rFonts w:ascii="Arial" w:hAnsi="Arial" w:eastAsia="Arial" w:cs="Arial"/>
      <w:b/>
      <w:bCs/>
      <w:sz w:val="26"/>
      <w:szCs w:val="26"/>
    </w:rPr>
  </w:style>
  <w:style w:type="character" w:styleId="831" w:customStyle="1">
    <w:name w:val="Heading 5 Char"/>
    <w:basedOn w:val="783"/>
    <w:link w:val="778"/>
    <w:uiPriority w:val="9"/>
    <w:qFormat/>
    <w:rPr>
      <w:rFonts w:ascii="Arial" w:hAnsi="Arial" w:eastAsia="Arial" w:cs="Arial"/>
      <w:b/>
      <w:bCs/>
      <w:sz w:val="24"/>
      <w:szCs w:val="24"/>
    </w:rPr>
  </w:style>
  <w:style w:type="character" w:styleId="832" w:customStyle="1">
    <w:name w:val="Heading 6 Char"/>
    <w:basedOn w:val="783"/>
    <w:link w:val="779"/>
    <w:uiPriority w:val="9"/>
    <w:qFormat/>
    <w:rPr>
      <w:rFonts w:ascii="Arial" w:hAnsi="Arial" w:eastAsia="Arial" w:cs="Arial"/>
      <w:b/>
      <w:bCs/>
      <w:sz w:val="22"/>
      <w:szCs w:val="22"/>
    </w:rPr>
  </w:style>
  <w:style w:type="character" w:styleId="833" w:customStyle="1">
    <w:name w:val="Heading 7 Char"/>
    <w:basedOn w:val="783"/>
    <w:link w:val="780"/>
    <w:uiPriority w:val="9"/>
    <w:qFormat/>
    <w:rPr>
      <w:rFonts w:ascii="Arial" w:hAnsi="Arial" w:eastAsia="Arial" w:cs="Arial"/>
      <w:b/>
      <w:bCs/>
      <w:i/>
      <w:iCs/>
      <w:sz w:val="22"/>
      <w:szCs w:val="22"/>
    </w:rPr>
  </w:style>
  <w:style w:type="character" w:styleId="834" w:customStyle="1">
    <w:name w:val="Heading 8 Char"/>
    <w:basedOn w:val="783"/>
    <w:link w:val="781"/>
    <w:uiPriority w:val="9"/>
    <w:qFormat/>
    <w:rPr>
      <w:rFonts w:ascii="Arial" w:hAnsi="Arial" w:eastAsia="Arial" w:cs="Arial"/>
      <w:i/>
      <w:iCs/>
      <w:sz w:val="22"/>
      <w:szCs w:val="22"/>
    </w:rPr>
  </w:style>
  <w:style w:type="character" w:styleId="835" w:customStyle="1">
    <w:name w:val="Heading 9 Char"/>
    <w:basedOn w:val="783"/>
    <w:link w:val="782"/>
    <w:uiPriority w:val="9"/>
    <w:qFormat/>
    <w:rPr>
      <w:rFonts w:ascii="Arial" w:hAnsi="Arial" w:eastAsia="Arial" w:cs="Arial"/>
      <w:i/>
      <w:iCs/>
      <w:sz w:val="21"/>
      <w:szCs w:val="21"/>
    </w:rPr>
  </w:style>
  <w:style w:type="paragraph" w:styleId="836">
    <w:name w:val="No Spacing"/>
    <w:uiPriority w:val="1"/>
    <w:qFormat/>
    <w:pPr>
      <w:spacing w:before="0" w:after="0" w:line="240" w:lineRule="auto"/>
    </w:pPr>
    <w:rPr>
      <w:rFonts w:hint="default" w:ascii="Calibri" w:hAnsi="Calibri" w:eastAsia="宋体" w:cs="Times New Roman"/>
    </w:rPr>
  </w:style>
  <w:style w:type="character" w:styleId="837" w:customStyle="1">
    <w:name w:val="Title Char"/>
    <w:basedOn w:val="783"/>
    <w:link w:val="808"/>
    <w:uiPriority w:val="10"/>
    <w:qFormat/>
    <w:rPr>
      <w:sz w:val="48"/>
      <w:szCs w:val="48"/>
    </w:rPr>
  </w:style>
  <w:style w:type="character" w:styleId="838" w:customStyle="1">
    <w:name w:val="Subtitle Char"/>
    <w:basedOn w:val="783"/>
    <w:link w:val="801"/>
    <w:uiPriority w:val="11"/>
    <w:qFormat/>
    <w:rPr>
      <w:sz w:val="24"/>
      <w:szCs w:val="24"/>
    </w:rPr>
  </w:style>
  <w:style w:type="paragraph" w:styleId="839">
    <w:name w:val="Quote"/>
    <w:basedOn w:val="773"/>
    <w:next w:val="773"/>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73"/>
    <w:next w:val="77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basedOn w:val="783"/>
    <w:uiPriority w:val="99"/>
    <w:qFormat/>
  </w:style>
  <w:style w:type="character" w:styleId="844" w:customStyle="1">
    <w:name w:val="Footer Char"/>
    <w:basedOn w:val="783"/>
    <w:uiPriority w:val="99"/>
    <w:qFormat/>
  </w:style>
  <w:style w:type="character" w:styleId="845" w:customStyle="1">
    <w:name w:val="Caption Char"/>
    <w:uiPriority w:val="99"/>
    <w:qFormat/>
  </w:style>
  <w:style w:type="table" w:styleId="846" w:customStyle="1">
    <w:name w:val="Table Grid Light"/>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5" w:customStyle="1">
    <w:name w:val="Grid Table 4 - Accent 2"/>
    <w:basedOn w:val="7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9" w:customStyle="1">
    <w:name w:val="Grid Table 4 - Accent 6"/>
    <w:basedOn w:val="7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2" w:customStyle="1">
    <w:name w:val="Grid Table 5 Dark - Accent 2"/>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6" w:customStyle="1">
    <w:name w:val="Grid Table 5 Dark - Accent 6"/>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1" w:customStyle="1">
    <w:name w:val="Grid Table 6 Colorful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3" w:customStyle="1">
    <w:name w:val="Grid Table 6 Colorful - Accent 6"/>
    <w:basedOn w:val="7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4"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0" w:customStyle="1">
    <w:name w:val="List Table 2 - Accent 2"/>
    <w:basedOn w:val="7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4" w:customStyle="1">
    <w:name w:val="List Table 2 - Accent 6"/>
    <w:basedOn w:val="7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3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4 - Accent 2"/>
    <w:basedOn w:val="7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8" w:customStyle="1">
    <w:name w:val="List Table 4 - Accent 6"/>
    <w:basedOn w:val="7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8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8" w:customStyle="1">
    <w:name w:val="List Table 6 Colorful - Accent 2"/>
    <w:basedOn w:val="78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8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8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8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2" w:customStyle="1">
    <w:name w:val="List Table 6 Colorful - Accent 6"/>
    <w:basedOn w:val="78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8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8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8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8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8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8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2" w:customStyle="1">
    <w:name w:val="Lined - Accent 2"/>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Lined - Accent 6"/>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9" w:customStyle="1">
    <w:name w:val="Bordered &amp; Lined - Accent 2"/>
    <w:basedOn w:val="7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3" w:customStyle="1">
    <w:name w:val="Bordered &amp; Lined - Accent 6"/>
    <w:basedOn w:val="7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6" w:customStyle="1">
    <w:name w:val="Bordered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0" w:customStyle="1">
    <w:name w:val="Bordered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Footnote Text Char"/>
    <w:link w:val="802"/>
    <w:uiPriority w:val="99"/>
    <w:qFormat/>
    <w:rPr>
      <w:sz w:val="18"/>
    </w:rPr>
  </w:style>
  <w:style w:type="character" w:styleId="972" w:customStyle="1">
    <w:name w:val="Endnote Text Char"/>
    <w:link w:val="796"/>
    <w:uiPriority w:val="99"/>
    <w:qFormat/>
    <w:rPr>
      <w:sz w:val="20"/>
    </w:rPr>
  </w:style>
  <w:style w:type="paragraph" w:styleId="973" w:customStyle="1">
    <w:name w:val="TOC Heading"/>
    <w:uiPriority w:val="39"/>
    <w:unhideWhenUsed/>
    <w:qFormat/>
    <w:rPr>
      <w:rFonts w:hint="default" w:ascii="Calibri" w:hAnsi="Calibri" w:eastAsia="宋体" w:cs="Times New Roman"/>
    </w:rPr>
  </w:style>
  <w:style w:type="paragraph" w:styleId="974" w:customStyle="1">
    <w:name w:val="段"/>
    <w:next w:val="77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5"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76" w:customStyle="1">
    <w:name w:val="首行缩进"/>
    <w:basedOn w:val="773"/>
    <w:uiPriority w:val="0"/>
    <w:qFormat/>
    <w:pPr>
      <w:ind w:firstLine="480"/>
      <w:jc w:val="left"/>
      <w:spacing w:line="360" w:lineRule="auto"/>
    </w:pPr>
    <w:rPr>
      <w:rFonts w:ascii="宋体" w:hAnsi="宋体"/>
      <w:sz w:val="24"/>
    </w:rPr>
  </w:style>
  <w:style w:type="paragraph" w:styleId="977" w:customStyle="1">
    <w:name w:val="普通正文"/>
    <w:basedOn w:val="773"/>
    <w:uiPriority w:val="0"/>
    <w:qFormat/>
    <w:pPr>
      <w:ind w:firstLine="480"/>
      <w:jc w:val="left"/>
      <w:spacing w:before="120" w:after="120" w:line="360" w:lineRule="auto"/>
    </w:pPr>
    <w:rPr>
      <w:rFonts w:ascii="Arial" w:hAnsi="Arial"/>
      <w:sz w:val="24"/>
    </w:rPr>
  </w:style>
  <w:style w:type="paragraph" w:styleId="978"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79" w:customStyle="1">
    <w:name w:val="正文文本_0"/>
    <w:basedOn w:val="978"/>
    <w:uiPriority w:val="0"/>
    <w:qFormat/>
    <w:pPr>
      <w:ind w:left="72" w:right="30"/>
      <w:jc w:val="center"/>
      <w:spacing w:after="60" w:line="360" w:lineRule="atLeast"/>
    </w:pPr>
    <w:rPr>
      <w:sz w:val="20"/>
    </w:rPr>
  </w:style>
  <w:style w:type="paragraph" w:styleId="980">
    <w:name w:val="List Paragraph"/>
    <w:basedOn w:val="773"/>
    <w:uiPriority w:val="34"/>
    <w:qFormat/>
    <w:pPr>
      <w:ind w:firstLine="420"/>
    </w:pPr>
  </w:style>
  <w:style w:type="paragraph" w:styleId="981" w:customStyle="1">
    <w:name w:val="Table Paragraph"/>
    <w:basedOn w:val="773"/>
    <w:uiPriority w:val="1"/>
    <w:qFormat/>
    <w:rPr>
      <w:rFonts w:ascii="宋体" w:hAnsi="宋体" w:eastAsia="宋体" w:cs="宋体"/>
      <w:lang w:val="zh-CN" w:bidi="zh-CN"/>
    </w:rPr>
  </w:style>
  <w:style w:type="character" w:styleId="982" w:customStyle="1">
    <w:name w:val="hover"/>
    <w:basedOn w:val="783"/>
    <w:uiPriority w:val="0"/>
    <w:qFormat/>
    <w:rPr>
      <w:color w:val="5fb878"/>
    </w:rPr>
  </w:style>
  <w:style w:type="character" w:styleId="983" w:customStyle="1">
    <w:name w:val="hover1"/>
    <w:basedOn w:val="783"/>
    <w:uiPriority w:val="0"/>
    <w:qFormat/>
    <w:rPr>
      <w:color w:val="5fb878"/>
    </w:rPr>
  </w:style>
  <w:style w:type="character" w:styleId="984" w:customStyle="1">
    <w:name w:val="hover2"/>
    <w:basedOn w:val="783"/>
    <w:uiPriority w:val="0"/>
    <w:qFormat/>
    <w:rPr>
      <w:color w:val="ffffff"/>
    </w:rPr>
  </w:style>
  <w:style w:type="character" w:styleId="985" w:customStyle="1">
    <w:name w:val="16"/>
    <w:uiPriority w:val="0"/>
    <w:qFormat/>
    <w:rPr>
      <w:rFonts w:hint="default" w:ascii="Times New Roman" w:hAnsi="Times New Roman" w:cs="Times New Roman"/>
    </w:rPr>
  </w:style>
  <w:style w:type="character" w:styleId="986" w:customStyle="1">
    <w:name w:val="17"/>
    <w:basedOn w:val="783"/>
    <w:uiPriority w:val="0"/>
    <w:qFormat/>
    <w:rPr>
      <w:rFonts w:hint="eastAsia" w:ascii="仿宋" w:hAnsi="仿宋" w:eastAsia="仿宋"/>
      <w:color w:val="000000"/>
      <w:sz w:val="22"/>
      <w:szCs w:val="22"/>
    </w:rPr>
  </w:style>
  <w:style w:type="character" w:styleId="987" w:customStyle="1">
    <w:name w:val="纯文本 字符"/>
    <w:basedOn w:val="783"/>
    <w:link w:val="793"/>
    <w:uiPriority w:val="0"/>
    <w:qFormat/>
    <w:rPr>
      <w:rFonts w:ascii="宋体" w:hAnsi="Courier New" w:eastAsiaTheme="minorEastAsia" w:cstheme="minorBidi"/>
      <w:sz w:val="21"/>
    </w:rPr>
  </w:style>
  <w:style w:type="paragraph" w:styleId="988" w:customStyle="1">
    <w:name w:val="列出段落2"/>
    <w:basedOn w:val="773"/>
    <w:uiPriority w:val="0"/>
    <w:qFormat/>
    <w:pPr>
      <w:ind w:firstLine="420"/>
    </w:pPr>
    <w:rPr>
      <w:rFonts w:ascii="Calibri" w:hAnsi="Calibri" w:eastAsia="宋体" w:cs="Times New Roman"/>
      <w:szCs w:val="22"/>
    </w:rPr>
  </w:style>
  <w:style w:type="character" w:styleId="989" w:customStyle="1">
    <w:name w:val="15"/>
    <w:basedOn w:val="783"/>
    <w:uiPriority w:val="0"/>
    <w:qFormat/>
    <w:rPr>
      <w:rFonts w:hint="default" w:ascii="Times New Roman" w:hAnsi="Times New Roman" w:cs="Times New Roman"/>
    </w:rPr>
  </w:style>
  <w:style w:type="character" w:styleId="990" w:customStyle="1">
    <w:name w:val="NormalCharacter"/>
    <w:uiPriority w:val="0"/>
    <w:qFormat/>
  </w:style>
  <w:style w:type="character" w:styleId="991" w:customStyle="1">
    <w:name w:val="标题 1 字符"/>
    <w:basedOn w:val="783"/>
    <w:link w:val="774"/>
    <w:uiPriority w:val="0"/>
    <w:qFormat/>
    <w:rPr>
      <w:rFonts w:asciiTheme="minorHAnsi" w:hAnsiTheme="minorHAnsi" w:eastAsiaTheme="minorEastAsia" w:cstheme="minorBidi"/>
      <w:b/>
      <w:bCs/>
      <w:sz w:val="44"/>
      <w:szCs w:val="44"/>
    </w:rPr>
  </w:style>
  <w:style w:type="paragraph" w:styleId="992" w:customStyle="1">
    <w:name w:val="UserStyle_609"/>
    <w:uiPriority w:val="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93" w:customStyle="1">
    <w:name w:val="PlainText"/>
    <w:uiPriority w:val="0"/>
    <w:qFormat/>
    <w:pPr>
      <w:spacing w:line="360" w:lineRule="auto"/>
      <w:widowControl w:val="off"/>
    </w:pPr>
    <w:rPr>
      <w:rFonts w:ascii="宋体" w:hAnsi="Courier New" w:eastAsia="宋体" w:cs="Times New Roman"/>
      <w:bCs/>
      <w:spacing w:val="2"/>
      <w:sz w:val="44"/>
      <w:szCs w:val="21"/>
      <w:lang w:val="en-US" w:eastAsia="zh-CN" w:bidi="ar-SA"/>
    </w:rPr>
  </w:style>
  <w:style w:type="paragraph" w:styleId="994" w:customStyle="1">
    <w:name w:val="AnnotationText"/>
    <w:uiPriority w:val="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95" w:customStyle="1">
    <w:name w:val="Blockquote"/>
    <w:uiPriority w:val="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刘安琪</cp:lastModifiedBy>
  <cp:revision>19</cp:revision>
  <dcterms:created xsi:type="dcterms:W3CDTF">2024-03-19T08:44:00Z</dcterms:created>
  <dcterms:modified xsi:type="dcterms:W3CDTF">2026-05-29T03:12:01Z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35C83C50E3E8458EABAD695A3FA047C4_13</vt:lpwstr>
  </property>
  <property fmtid="{D5CDD505-2E9C-101B-9397-08002B2CF9AE}" pid="4" name="KSOTemplateDocerSaveRecord">
    <vt:lpwstr>eyJoZGlkIjoiYTRkNmU2NTcxNzk2NTY1MTQwN2JlNTkxN2E0MzhjNzgiLCJ1c2VySWQiOiI1NjMwMjY4MTEifQ==</vt:lpwstr>
  </property>
</Properties>
</file>